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8AA2" w14:textId="358704EF" w:rsidR="00CB25F0" w:rsidRPr="00CB74BD" w:rsidRDefault="00CE1023" w:rsidP="00C6638C">
      <w:pPr>
        <w:pStyle w:val="PaperTitle"/>
        <w:spacing w:after="240"/>
        <w:rPr>
          <w:sz w:val="36"/>
        </w:rPr>
      </w:pPr>
      <w:r w:rsidRPr="00CB74BD">
        <w:t xml:space="preserve">Formatting instructions for </w:t>
      </w:r>
      <w:r w:rsidR="00D82A58">
        <w:t>Acoustics</w:t>
      </w:r>
      <w:r w:rsidR="0005222F" w:rsidRPr="00CB74BD">
        <w:t xml:space="preserve"> </w:t>
      </w:r>
      <w:r w:rsidR="00864B84">
        <w:t>20</w:t>
      </w:r>
      <w:r w:rsidR="0048256A">
        <w:t>21</w:t>
      </w:r>
      <w:r w:rsidR="0005222F" w:rsidRPr="00CB74BD">
        <w:t xml:space="preserve"> papers</w:t>
      </w:r>
    </w:p>
    <w:p w14:paraId="4E11703F" w14:textId="77777777" w:rsidR="00CB25F0" w:rsidRPr="002723FD" w:rsidRDefault="005D229E" w:rsidP="007B40EA">
      <w:pPr>
        <w:pStyle w:val="AuthorNames"/>
        <w:rPr>
          <w:lang w:val="en-AU"/>
        </w:rPr>
      </w:pPr>
      <w:r>
        <w:rPr>
          <w:lang w:val="en-AU"/>
        </w:rPr>
        <w:t>First Author</w:t>
      </w:r>
      <w:r w:rsidR="002723FD">
        <w:rPr>
          <w:lang w:val="en-AU"/>
        </w:rPr>
        <w:t xml:space="preserve"> (</w:t>
      </w:r>
      <w:r w:rsidR="007021E5" w:rsidRPr="002723FD">
        <w:rPr>
          <w:lang w:val="en-AU"/>
        </w:rPr>
        <w:t>1</w:t>
      </w:r>
      <w:r w:rsidR="002723FD">
        <w:rPr>
          <w:lang w:val="en-AU"/>
        </w:rPr>
        <w:t>)</w:t>
      </w:r>
      <w:r w:rsidR="00D76D8E" w:rsidRPr="002723FD">
        <w:rPr>
          <w:lang w:val="en-AU"/>
        </w:rPr>
        <w:t xml:space="preserve">, </w:t>
      </w:r>
      <w:r w:rsidR="00CE1023" w:rsidRPr="002723FD">
        <w:rPr>
          <w:lang w:val="en-AU"/>
        </w:rPr>
        <w:t>Second Author</w:t>
      </w:r>
      <w:r w:rsidR="002723FD">
        <w:rPr>
          <w:lang w:val="en-AU"/>
        </w:rPr>
        <w:t xml:space="preserve"> (</w:t>
      </w:r>
      <w:r w:rsidR="00DF6AD6" w:rsidRPr="002723FD">
        <w:rPr>
          <w:lang w:val="en-AU"/>
        </w:rPr>
        <w:t>2</w:t>
      </w:r>
      <w:r w:rsidR="002723FD">
        <w:rPr>
          <w:lang w:val="en-AU"/>
        </w:rPr>
        <w:t>)</w:t>
      </w:r>
      <w:r w:rsidR="00D76D8E" w:rsidRPr="002723FD">
        <w:rPr>
          <w:lang w:val="en-AU"/>
        </w:rPr>
        <w:t xml:space="preserve"> </w:t>
      </w:r>
      <w:r w:rsidR="00CB25F0" w:rsidRPr="002723FD">
        <w:rPr>
          <w:lang w:val="en-AU"/>
        </w:rPr>
        <w:t xml:space="preserve">and </w:t>
      </w:r>
      <w:r w:rsidR="00DF6AD6" w:rsidRPr="002723FD">
        <w:rPr>
          <w:lang w:val="en-AU"/>
        </w:rPr>
        <w:t>T</w:t>
      </w:r>
      <w:r w:rsidR="00CE1023" w:rsidRPr="002723FD">
        <w:rPr>
          <w:lang w:val="en-AU"/>
        </w:rPr>
        <w:t>hird Author</w:t>
      </w:r>
      <w:r w:rsidR="002723FD">
        <w:rPr>
          <w:lang w:val="en-AU"/>
        </w:rPr>
        <w:t xml:space="preserve"> (</w:t>
      </w:r>
      <w:r w:rsidR="00DF6AD6" w:rsidRPr="002723FD">
        <w:rPr>
          <w:lang w:val="en-AU"/>
        </w:rPr>
        <w:t>3</w:t>
      </w:r>
      <w:r w:rsidR="002723FD">
        <w:rPr>
          <w:lang w:val="en-AU"/>
        </w:rPr>
        <w:t>)</w:t>
      </w:r>
    </w:p>
    <w:p w14:paraId="0E0C036C" w14:textId="77777777" w:rsidR="00CB25F0" w:rsidRPr="002723FD" w:rsidRDefault="002723FD" w:rsidP="007D3DA2">
      <w:pPr>
        <w:pStyle w:val="AuthorAffiliations"/>
        <w:rPr>
          <w:lang w:val="en-AU"/>
        </w:rPr>
      </w:pPr>
      <w:r>
        <w:rPr>
          <w:lang w:val="en-AU"/>
        </w:rPr>
        <w:t xml:space="preserve">(1) </w:t>
      </w:r>
      <w:r w:rsidR="005D229E">
        <w:rPr>
          <w:lang w:val="en-AU"/>
        </w:rPr>
        <w:t>Division 1</w:t>
      </w:r>
      <w:r w:rsidR="003E0C73" w:rsidRPr="002723FD">
        <w:rPr>
          <w:lang w:val="en-AU"/>
        </w:rPr>
        <w:t xml:space="preserve">, </w:t>
      </w:r>
      <w:r w:rsidR="005D229E">
        <w:rPr>
          <w:lang w:val="en-AU"/>
        </w:rPr>
        <w:t>Organisation 1</w:t>
      </w:r>
      <w:r w:rsidR="00CE1023" w:rsidRPr="002723FD">
        <w:rPr>
          <w:lang w:val="en-AU"/>
        </w:rPr>
        <w:t xml:space="preserve">, </w:t>
      </w:r>
      <w:r w:rsidR="005D229E">
        <w:rPr>
          <w:lang w:val="en-AU"/>
        </w:rPr>
        <w:t>Location 1</w:t>
      </w:r>
      <w:r w:rsidR="00CE1023" w:rsidRPr="002723FD">
        <w:rPr>
          <w:lang w:val="en-AU"/>
        </w:rPr>
        <w:t xml:space="preserve">, </w:t>
      </w:r>
      <w:r w:rsidR="005D229E">
        <w:rPr>
          <w:lang w:val="en-AU"/>
        </w:rPr>
        <w:t>Count</w:t>
      </w:r>
      <w:r w:rsidR="001B34CC">
        <w:rPr>
          <w:lang w:val="en-AU"/>
        </w:rPr>
        <w:t>r</w:t>
      </w:r>
      <w:r w:rsidR="005D229E">
        <w:rPr>
          <w:lang w:val="en-AU"/>
        </w:rPr>
        <w:t>y 1</w:t>
      </w:r>
    </w:p>
    <w:p w14:paraId="7DEBF43D" w14:textId="77777777" w:rsidR="00DF6AD6" w:rsidRPr="002723FD" w:rsidRDefault="002723FD" w:rsidP="007D3DA2">
      <w:pPr>
        <w:pStyle w:val="AuthorAffiliations"/>
        <w:rPr>
          <w:lang w:val="en-AU"/>
        </w:rPr>
      </w:pPr>
      <w:r>
        <w:rPr>
          <w:lang w:val="en-AU"/>
        </w:rPr>
        <w:t>(</w:t>
      </w:r>
      <w:r w:rsidR="00CB25F0" w:rsidRPr="002723FD">
        <w:rPr>
          <w:lang w:val="en-AU"/>
        </w:rPr>
        <w:t>2</w:t>
      </w:r>
      <w:r>
        <w:rPr>
          <w:lang w:val="en-AU"/>
        </w:rPr>
        <w:t xml:space="preserve">) </w:t>
      </w:r>
      <w:r w:rsidR="00087FD7" w:rsidRPr="002723FD">
        <w:rPr>
          <w:lang w:val="en-AU"/>
        </w:rPr>
        <w:t>Division 2</w:t>
      </w:r>
      <w:r w:rsidR="003E0C73" w:rsidRPr="002723FD">
        <w:rPr>
          <w:lang w:val="en-AU"/>
        </w:rPr>
        <w:t xml:space="preserve">, </w:t>
      </w:r>
      <w:r w:rsidR="00DF6AD6" w:rsidRPr="002723FD">
        <w:rPr>
          <w:lang w:val="en-AU"/>
        </w:rPr>
        <w:t>Organisation</w:t>
      </w:r>
      <w:r w:rsidR="003E0C73" w:rsidRPr="002723FD">
        <w:rPr>
          <w:lang w:val="en-AU"/>
        </w:rPr>
        <w:t xml:space="preserve"> 2</w:t>
      </w:r>
      <w:r w:rsidR="00DF6AD6" w:rsidRPr="002723FD">
        <w:rPr>
          <w:lang w:val="en-AU"/>
        </w:rPr>
        <w:t>, Location</w:t>
      </w:r>
      <w:r w:rsidR="003E0C73" w:rsidRPr="002723FD">
        <w:rPr>
          <w:lang w:val="en-AU"/>
        </w:rPr>
        <w:t xml:space="preserve"> 2</w:t>
      </w:r>
      <w:r w:rsidR="00DF6AD6" w:rsidRPr="002723FD">
        <w:rPr>
          <w:lang w:val="en-AU"/>
        </w:rPr>
        <w:t xml:space="preserve">, Country </w:t>
      </w:r>
      <w:r w:rsidR="003E0C73" w:rsidRPr="002723FD">
        <w:rPr>
          <w:lang w:val="en-AU"/>
        </w:rPr>
        <w:t>2</w:t>
      </w:r>
    </w:p>
    <w:p w14:paraId="6005B63A" w14:textId="77777777" w:rsidR="00DF6AD6" w:rsidRPr="002723FD" w:rsidRDefault="002723FD" w:rsidP="007D3DA2">
      <w:pPr>
        <w:pStyle w:val="AuthorAffiliations"/>
        <w:rPr>
          <w:lang w:val="en-AU"/>
        </w:rPr>
      </w:pPr>
      <w:r>
        <w:rPr>
          <w:lang w:val="en-AU"/>
        </w:rPr>
        <w:t>(</w:t>
      </w:r>
      <w:r w:rsidR="00DF6AD6" w:rsidRPr="002723FD">
        <w:rPr>
          <w:lang w:val="en-AU"/>
        </w:rPr>
        <w:t>3</w:t>
      </w:r>
      <w:r>
        <w:rPr>
          <w:lang w:val="en-AU"/>
        </w:rPr>
        <w:t xml:space="preserve">) </w:t>
      </w:r>
      <w:r w:rsidR="00087FD7" w:rsidRPr="002723FD">
        <w:rPr>
          <w:lang w:val="en-AU"/>
        </w:rPr>
        <w:t>Division 3</w:t>
      </w:r>
      <w:r w:rsidR="003E0C73" w:rsidRPr="002723FD">
        <w:rPr>
          <w:lang w:val="en-AU"/>
        </w:rPr>
        <w:t xml:space="preserve">, </w:t>
      </w:r>
      <w:r w:rsidR="00DF6AD6" w:rsidRPr="002723FD">
        <w:rPr>
          <w:lang w:val="en-AU"/>
        </w:rPr>
        <w:t>Organisation</w:t>
      </w:r>
      <w:r w:rsidR="003E0C73" w:rsidRPr="002723FD">
        <w:rPr>
          <w:lang w:val="en-AU"/>
        </w:rPr>
        <w:t xml:space="preserve"> 3, Location 3,</w:t>
      </w:r>
      <w:r w:rsidR="00DF6AD6" w:rsidRPr="002723FD">
        <w:rPr>
          <w:lang w:val="en-AU"/>
        </w:rPr>
        <w:t xml:space="preserve"> Country </w:t>
      </w:r>
      <w:r w:rsidR="003E0C73" w:rsidRPr="002723FD">
        <w:rPr>
          <w:lang w:val="en-AU"/>
        </w:rPr>
        <w:t>3</w:t>
      </w:r>
    </w:p>
    <w:p w14:paraId="562CC8D4" w14:textId="77777777" w:rsidR="00CB25F0" w:rsidRPr="00CB74BD" w:rsidRDefault="00CB25F0" w:rsidP="00F55224">
      <w:pPr>
        <w:pStyle w:val="AbstractHeading"/>
      </w:pPr>
      <w:r w:rsidRPr="00F55224">
        <w:t>A</w:t>
      </w:r>
      <w:r w:rsidR="0005222F" w:rsidRPr="00F55224">
        <w:t>BSTRACT</w:t>
      </w:r>
    </w:p>
    <w:p w14:paraId="0F214D3A" w14:textId="60006EAE" w:rsidR="00CB25F0" w:rsidRPr="00321D04" w:rsidRDefault="0049763A" w:rsidP="00BB2FC1">
      <w:pPr>
        <w:pStyle w:val="AbstractText"/>
        <w:spacing w:before="0"/>
      </w:pPr>
      <w:r w:rsidRPr="00321D04">
        <w:t xml:space="preserve">Type your single-paragraph abstract here. This document sets out the formatting requirements for papers submitted to </w:t>
      </w:r>
      <w:r w:rsidR="00445E82" w:rsidRPr="00321D04">
        <w:t>Acoustics</w:t>
      </w:r>
      <w:r w:rsidRPr="00321D04">
        <w:t xml:space="preserve"> </w:t>
      </w:r>
      <w:r w:rsidR="00864B84" w:rsidRPr="00321D04">
        <w:t>20</w:t>
      </w:r>
      <w:r w:rsidR="0048256A" w:rsidRPr="00321D04">
        <w:t>21</w:t>
      </w:r>
      <w:r w:rsidRPr="00321D04">
        <w:t xml:space="preserve">. It takes the form of a Microsoft Word template with predefined paragraph styles. All papers should conform to this standard. You should be able to just replace sections of this text with your own text. The abstract to the paper should be self-contained and explicit, setting out the ground covered and the principal conclusions reached. </w:t>
      </w:r>
      <w:r w:rsidR="00F23253" w:rsidRPr="00321D04">
        <w:t xml:space="preserve">Your abstract </w:t>
      </w:r>
      <w:r w:rsidR="00715BA8" w:rsidRPr="00321D04">
        <w:t>must</w:t>
      </w:r>
      <w:r w:rsidR="00F23253" w:rsidRPr="00321D04">
        <w:t xml:space="preserve"> be </w:t>
      </w:r>
      <w:r w:rsidR="0063580C" w:rsidRPr="00321D04">
        <w:t>between 100 and 200</w:t>
      </w:r>
      <w:r w:rsidR="00F23253" w:rsidRPr="00321D04">
        <w:t xml:space="preserve"> words long</w:t>
      </w:r>
      <w:r w:rsidR="00566F8E" w:rsidRPr="00321D04">
        <w:t>.</w:t>
      </w:r>
      <w:r w:rsidR="003D7DE0" w:rsidRPr="00321D04">
        <w:t xml:space="preserve"> Abstracts will be printed in </w:t>
      </w:r>
      <w:r w:rsidR="007A3440" w:rsidRPr="00321D04">
        <w:t>the</w:t>
      </w:r>
      <w:r w:rsidR="003D7DE0" w:rsidRPr="00321D04">
        <w:t xml:space="preserve"> conference abstract book. The abstract must not include equations, images, numbered references or footnotes. </w:t>
      </w:r>
    </w:p>
    <w:p w14:paraId="0B9C663E" w14:textId="77777777" w:rsidR="00CB25F0" w:rsidRPr="00321D04" w:rsidRDefault="00BD2BBA" w:rsidP="00C9212F">
      <w:pPr>
        <w:pStyle w:val="Heading1"/>
      </w:pPr>
      <w:r w:rsidRPr="00321D04">
        <w:t>I</w:t>
      </w:r>
      <w:r w:rsidR="0005222F" w:rsidRPr="00321D04">
        <w:t>NTRODUCTION</w:t>
      </w:r>
    </w:p>
    <w:p w14:paraId="0A0B0688" w14:textId="3248C149" w:rsidR="00CB25F0" w:rsidRPr="00321D04" w:rsidRDefault="00CB25F0" w:rsidP="00BB2FC1">
      <w:pPr>
        <w:pStyle w:val="BodyText"/>
        <w:autoSpaceDE/>
        <w:autoSpaceDN/>
        <w:adjustRightInd/>
        <w:spacing w:before="0"/>
        <w:rPr>
          <w:lang w:val="en-AU"/>
        </w:rPr>
      </w:pPr>
      <w:r w:rsidRPr="00321D04">
        <w:rPr>
          <w:lang w:val="en-AU"/>
        </w:rPr>
        <w:t xml:space="preserve">This document contains all information you need to prepare your manuscript for </w:t>
      </w:r>
      <w:r w:rsidR="00BD2BBA" w:rsidRPr="00321D04">
        <w:rPr>
          <w:lang w:val="en-AU"/>
        </w:rPr>
        <w:t xml:space="preserve">Acoustics </w:t>
      </w:r>
      <w:r w:rsidR="00864B84" w:rsidRPr="00321D04">
        <w:rPr>
          <w:lang w:val="en-AU"/>
        </w:rPr>
        <w:t>20</w:t>
      </w:r>
      <w:r w:rsidR="0048256A" w:rsidRPr="00321D04">
        <w:rPr>
          <w:lang w:val="en-AU"/>
        </w:rPr>
        <w:t>21</w:t>
      </w:r>
      <w:r w:rsidR="005F444F" w:rsidRPr="00321D04">
        <w:rPr>
          <w:lang w:val="en-AU"/>
        </w:rPr>
        <w:t xml:space="preserve"> and must be used as a template for your paper format</w:t>
      </w:r>
      <w:r w:rsidR="007B49F9" w:rsidRPr="00321D04">
        <w:rPr>
          <w:lang w:val="en-AU"/>
        </w:rPr>
        <w:t>:</w:t>
      </w:r>
    </w:p>
    <w:p w14:paraId="10F3E3F6" w14:textId="460DA21E" w:rsidR="00BE09B6" w:rsidRDefault="00BE09B6" w:rsidP="00F4399A">
      <w:pPr>
        <w:pStyle w:val="ListParagraph"/>
      </w:pPr>
      <w:r>
        <w:t xml:space="preserve">The conference accepts full length papers (maximum 8 pages) and short papers (2 pages). </w:t>
      </w:r>
    </w:p>
    <w:p w14:paraId="14114120" w14:textId="2C0F5C25" w:rsidR="00BE09B6" w:rsidRDefault="00BE09B6" w:rsidP="00F4399A">
      <w:pPr>
        <w:pStyle w:val="ListParagraph"/>
      </w:pPr>
      <w:r>
        <w:t>All papers will be published in the conference proceedings.</w:t>
      </w:r>
    </w:p>
    <w:p w14:paraId="68E4BDD7" w14:textId="4C3E45B5" w:rsidR="00BE09B6" w:rsidRDefault="00BE09B6" w:rsidP="00F4399A">
      <w:pPr>
        <w:pStyle w:val="ListParagraph"/>
      </w:pPr>
      <w:r>
        <w:t xml:space="preserve">Full length papers can be peer reviewed or </w:t>
      </w:r>
      <w:proofErr w:type="spellStart"/>
      <w:r>
        <w:t>non peer</w:t>
      </w:r>
      <w:proofErr w:type="spellEnd"/>
      <w:r>
        <w:t xml:space="preserve"> reviewed. Short papers are </w:t>
      </w:r>
      <w:proofErr w:type="spellStart"/>
      <w:r>
        <w:t>non peer</w:t>
      </w:r>
      <w:proofErr w:type="spellEnd"/>
      <w:r>
        <w:t xml:space="preserve"> reviewed.</w:t>
      </w:r>
    </w:p>
    <w:p w14:paraId="0C050F8B" w14:textId="65A4DDF2" w:rsidR="00BE09B6" w:rsidRDefault="00BE09B6" w:rsidP="00BE09B6">
      <w:pPr>
        <w:pStyle w:val="ListParagraph"/>
      </w:pPr>
      <w:proofErr w:type="gramStart"/>
      <w:r w:rsidRPr="00321D04">
        <w:t>Non peer</w:t>
      </w:r>
      <w:proofErr w:type="gramEnd"/>
      <w:r w:rsidRPr="00321D04">
        <w:t>-reviewed papers</w:t>
      </w:r>
      <w:r>
        <w:t xml:space="preserve"> </w:t>
      </w:r>
      <w:r w:rsidRPr="00321D04">
        <w:t>should be submitted by 31 August 2021.</w:t>
      </w:r>
    </w:p>
    <w:p w14:paraId="1D0198CD" w14:textId="10130F10" w:rsidR="005F444F" w:rsidRPr="00321D04" w:rsidRDefault="00BE09B6" w:rsidP="00B24B71">
      <w:pPr>
        <w:pStyle w:val="ListParagraph"/>
      </w:pPr>
      <w:r>
        <w:t xml:space="preserve">Full length papers </w:t>
      </w:r>
      <w:r w:rsidR="00115D7A">
        <w:t>to be</w:t>
      </w:r>
      <w:r>
        <w:t xml:space="preserve"> peer review</w:t>
      </w:r>
      <w:r w:rsidR="00115D7A">
        <w:t>ed</w:t>
      </w:r>
      <w:r>
        <w:t xml:space="preserve"> must be submitted by 31 July 2021. The paper will be blind refereed by at least one reviewer. The contents of the paper </w:t>
      </w:r>
      <w:r w:rsidR="005F444F" w:rsidRPr="00321D04">
        <w:t>should not have been pu</w:t>
      </w:r>
      <w:r w:rsidR="005F444F" w:rsidRPr="00CB74BD">
        <w:t xml:space="preserve">blished elsewhere. </w:t>
      </w:r>
      <w:r>
        <w:t>Authors</w:t>
      </w:r>
      <w:r w:rsidR="005F444F" w:rsidRPr="00CB74BD">
        <w:t xml:space="preserve"> must </w:t>
      </w:r>
      <w:r>
        <w:t>take</w:t>
      </w:r>
      <w:r w:rsidR="005F444F" w:rsidRPr="00CB74BD">
        <w:t xml:space="preserve"> necessary steps to obtain </w:t>
      </w:r>
      <w:r w:rsidR="005F444F" w:rsidRPr="00321D04">
        <w:t>permission to use any material that might be protected by copyright.</w:t>
      </w:r>
      <w:r>
        <w:t xml:space="preserve"> </w:t>
      </w:r>
      <w:r w:rsidR="005F444F" w:rsidRPr="00321D04">
        <w:t>Following peer review</w:t>
      </w:r>
      <w:r>
        <w:t>,</w:t>
      </w:r>
      <w:r w:rsidR="005F444F" w:rsidRPr="00321D04">
        <w:t xml:space="preserve"> authors will have the opportunity to revise their paper and respond to any reviewer comments</w:t>
      </w:r>
      <w:r>
        <w:t>. The</w:t>
      </w:r>
      <w:r w:rsidR="005F444F" w:rsidRPr="00321D04">
        <w:t xml:space="preserve"> final version of the</w:t>
      </w:r>
      <w:r>
        <w:t xml:space="preserve"> revised</w:t>
      </w:r>
      <w:r w:rsidR="005F444F" w:rsidRPr="00321D04">
        <w:t xml:space="preserve"> paper </w:t>
      </w:r>
      <w:r>
        <w:t xml:space="preserve">must be </w:t>
      </w:r>
      <w:r w:rsidR="00377926" w:rsidRPr="00321D04">
        <w:t xml:space="preserve">submitted </w:t>
      </w:r>
      <w:r>
        <w:t>by</w:t>
      </w:r>
      <w:r w:rsidR="00377926" w:rsidRPr="00321D04">
        <w:t xml:space="preserve"> </w:t>
      </w:r>
      <w:r w:rsidR="00F4399A" w:rsidRPr="00321D04">
        <w:t>30 September</w:t>
      </w:r>
      <w:r w:rsidR="00346B48" w:rsidRPr="00321D04">
        <w:t xml:space="preserve"> 20</w:t>
      </w:r>
      <w:r w:rsidR="0048256A" w:rsidRPr="00321D04">
        <w:t>21</w:t>
      </w:r>
      <w:r w:rsidR="00346B48" w:rsidRPr="00321D04">
        <w:t>.</w:t>
      </w:r>
    </w:p>
    <w:p w14:paraId="614FB0C2" w14:textId="77777777" w:rsidR="00CB25F0" w:rsidRPr="00CB74BD" w:rsidRDefault="00CB25F0" w:rsidP="001D770F">
      <w:pPr>
        <w:pStyle w:val="BodyText"/>
        <w:rPr>
          <w:lang w:val="en-AU"/>
        </w:rPr>
      </w:pPr>
      <w:r w:rsidRPr="00CB74BD">
        <w:rPr>
          <w:lang w:val="en-AU"/>
        </w:rPr>
        <w:t>The title of the paper should be placed in position as it is above (centred</w:t>
      </w:r>
      <w:r w:rsidR="0074221E" w:rsidRPr="00CB74BD">
        <w:rPr>
          <w:lang w:val="en-AU"/>
        </w:rPr>
        <w:t xml:space="preserve">). A </w:t>
      </w:r>
      <w:r w:rsidR="008B77D3" w:rsidRPr="00CB74BD">
        <w:rPr>
          <w:lang w:val="en-AU"/>
        </w:rPr>
        <w:t>16-point</w:t>
      </w:r>
      <w:r w:rsidRPr="00CB74BD">
        <w:rPr>
          <w:lang w:val="en-AU"/>
        </w:rPr>
        <w:t xml:space="preserve"> </w:t>
      </w:r>
      <w:r w:rsidR="005F444F" w:rsidRPr="00CB74BD">
        <w:rPr>
          <w:lang w:val="en-AU"/>
        </w:rPr>
        <w:t>Arial font in bold print with the first letter in the title capitalized s</w:t>
      </w:r>
      <w:r w:rsidRPr="00CB74BD">
        <w:rPr>
          <w:lang w:val="en-AU"/>
        </w:rPr>
        <w:t>hould be used</w:t>
      </w:r>
      <w:r w:rsidR="0074221E" w:rsidRPr="00CB74BD">
        <w:rPr>
          <w:lang w:val="en-AU"/>
        </w:rPr>
        <w:t xml:space="preserve">. </w:t>
      </w:r>
    </w:p>
    <w:p w14:paraId="493CFCD6" w14:textId="77777777" w:rsidR="00CB25F0" w:rsidRPr="00CB74BD" w:rsidRDefault="00CB25F0" w:rsidP="001D770F">
      <w:pPr>
        <w:pStyle w:val="BodyText"/>
        <w:rPr>
          <w:lang w:val="en-AU"/>
        </w:rPr>
      </w:pPr>
      <w:r w:rsidRPr="00CB74BD">
        <w:rPr>
          <w:lang w:val="en-AU"/>
        </w:rPr>
        <w:t xml:space="preserve">In preparing your manuscript, the paper should start with the </w:t>
      </w:r>
      <w:r w:rsidR="00715BA8" w:rsidRPr="00CB74BD">
        <w:rPr>
          <w:lang w:val="en-AU"/>
        </w:rPr>
        <w:t>ABSTRACT</w:t>
      </w:r>
      <w:r w:rsidRPr="00CB74BD">
        <w:rPr>
          <w:lang w:val="en-AU"/>
        </w:rPr>
        <w:t xml:space="preserve">, followed by the main paper body where the first paragraph would normally constitute an </w:t>
      </w:r>
      <w:r w:rsidR="00BD2BBA" w:rsidRPr="00CB74BD">
        <w:rPr>
          <w:lang w:val="en-AU"/>
        </w:rPr>
        <w:t>I</w:t>
      </w:r>
      <w:r w:rsidR="00715BA8" w:rsidRPr="00CB74BD">
        <w:rPr>
          <w:lang w:val="en-AU"/>
        </w:rPr>
        <w:t>NTRODUCTION</w:t>
      </w:r>
      <w:r w:rsidRPr="00CB74BD">
        <w:rPr>
          <w:lang w:val="en-AU"/>
        </w:rPr>
        <w:t xml:space="preserve">. </w:t>
      </w:r>
      <w:r w:rsidR="009017B6" w:rsidRPr="00CB74BD">
        <w:rPr>
          <w:lang w:val="en-AU"/>
        </w:rPr>
        <w:t>Please</w:t>
      </w:r>
      <w:r w:rsidRPr="00CB74BD">
        <w:rPr>
          <w:lang w:val="en-AU"/>
        </w:rPr>
        <w:t xml:space="preserve"> label</w:t>
      </w:r>
      <w:r w:rsidR="00490F97" w:rsidRPr="00CB74BD">
        <w:rPr>
          <w:lang w:val="en-AU"/>
        </w:rPr>
        <w:t xml:space="preserve"> your paper</w:t>
      </w:r>
      <w:r w:rsidRPr="00CB74BD">
        <w:rPr>
          <w:lang w:val="en-AU"/>
        </w:rPr>
        <w:t xml:space="preserve"> as has been done </w:t>
      </w:r>
      <w:r w:rsidR="009017B6" w:rsidRPr="00CB74BD">
        <w:rPr>
          <w:lang w:val="en-AU"/>
        </w:rPr>
        <w:t>in this template</w:t>
      </w:r>
      <w:r w:rsidRPr="00CB74BD">
        <w:rPr>
          <w:lang w:val="en-AU"/>
        </w:rPr>
        <w:t>, using the style</w:t>
      </w:r>
      <w:r w:rsidR="005F444F" w:rsidRPr="00CB74BD">
        <w:rPr>
          <w:lang w:val="en-AU"/>
        </w:rPr>
        <w:t>s</w:t>
      </w:r>
      <w:r w:rsidRPr="00CB74BD">
        <w:rPr>
          <w:lang w:val="en-AU"/>
        </w:rPr>
        <w:t xml:space="preserve"> indicated. </w:t>
      </w:r>
    </w:p>
    <w:p w14:paraId="43BC68F8" w14:textId="77777777" w:rsidR="00CB25F0" w:rsidRPr="00CB74BD" w:rsidRDefault="00BD2BBA" w:rsidP="002E353F">
      <w:pPr>
        <w:pStyle w:val="Heading1"/>
      </w:pPr>
      <w:r w:rsidRPr="00CB74BD">
        <w:t>P</w:t>
      </w:r>
      <w:r w:rsidR="00B664C3" w:rsidRPr="00CB74BD">
        <w:t>REPARING YOUR MANUSCRIPT</w:t>
      </w:r>
    </w:p>
    <w:p w14:paraId="2E13DA05" w14:textId="77777777" w:rsidR="00CB25F0" w:rsidRPr="00CB74BD" w:rsidRDefault="00CB25F0" w:rsidP="00BB2FC1">
      <w:pPr>
        <w:pStyle w:val="BodyText"/>
        <w:autoSpaceDE/>
        <w:autoSpaceDN/>
        <w:adjustRightInd/>
        <w:spacing w:before="0"/>
        <w:rPr>
          <w:lang w:val="en-AU"/>
        </w:rPr>
      </w:pPr>
      <w:r w:rsidRPr="00CB74BD">
        <w:rPr>
          <w:lang w:val="en-AU"/>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4A9FC92F" w14:textId="77777777" w:rsidR="003443E8" w:rsidRPr="00CB74BD" w:rsidRDefault="002870A9" w:rsidP="00537460">
      <w:pPr>
        <w:pStyle w:val="ListParagraph"/>
        <w:numPr>
          <w:ilvl w:val="0"/>
          <w:numId w:val="30"/>
        </w:numPr>
      </w:pPr>
      <w:r w:rsidRPr="00CB74BD">
        <w:t xml:space="preserve">Manuscript </w:t>
      </w:r>
      <w:r w:rsidR="009017B6" w:rsidRPr="00CB74BD">
        <w:t>is</w:t>
      </w:r>
      <w:r w:rsidRPr="00CB74BD">
        <w:t xml:space="preserve"> formatted for an A4 size page.</w:t>
      </w:r>
    </w:p>
    <w:p w14:paraId="6EF5E1F8" w14:textId="77777777" w:rsidR="00CB25F0" w:rsidRPr="00CB74BD" w:rsidRDefault="00CB25F0" w:rsidP="00537460">
      <w:pPr>
        <w:pStyle w:val="ListParagraph"/>
        <w:numPr>
          <w:ilvl w:val="0"/>
          <w:numId w:val="30"/>
        </w:numPr>
      </w:pPr>
      <w:r w:rsidRPr="00CB74BD">
        <w:t>The text shall have both the left and right margins justified</w:t>
      </w:r>
      <w:r w:rsidR="003443E8" w:rsidRPr="00CB74BD">
        <w:t>.</w:t>
      </w:r>
    </w:p>
    <w:p w14:paraId="69EAD563" w14:textId="77777777" w:rsidR="006B3F34" w:rsidRPr="00CB74BD" w:rsidRDefault="006B3F34" w:rsidP="00537460">
      <w:pPr>
        <w:pStyle w:val="ListParagraph"/>
        <w:numPr>
          <w:ilvl w:val="0"/>
          <w:numId w:val="30"/>
        </w:numPr>
      </w:pPr>
      <w:r w:rsidRPr="00CB74BD">
        <w:t xml:space="preserve">The top margin is </w:t>
      </w:r>
      <w:r w:rsidR="00C54393" w:rsidRPr="00CB74BD">
        <w:t>1.25</w:t>
      </w:r>
      <w:r w:rsidRPr="00CB74BD">
        <w:t xml:space="preserve"> cm.</w:t>
      </w:r>
    </w:p>
    <w:p w14:paraId="71091F30" w14:textId="77777777" w:rsidR="006B3F34" w:rsidRPr="00CB74BD" w:rsidRDefault="006B3F34" w:rsidP="00537460">
      <w:pPr>
        <w:pStyle w:val="ListParagraph"/>
        <w:numPr>
          <w:ilvl w:val="0"/>
          <w:numId w:val="30"/>
        </w:numPr>
      </w:pPr>
      <w:r w:rsidRPr="00CB74BD">
        <w:t>The bottom margin 1.</w:t>
      </w:r>
      <w:r w:rsidR="00C54393" w:rsidRPr="00CB74BD">
        <w:t>2</w:t>
      </w:r>
      <w:r w:rsidRPr="00CB74BD">
        <w:t>5 cm</w:t>
      </w:r>
    </w:p>
    <w:p w14:paraId="05FE67AE" w14:textId="77777777" w:rsidR="006B3F34" w:rsidRPr="00CB74BD" w:rsidRDefault="006B3F34" w:rsidP="00537460">
      <w:pPr>
        <w:pStyle w:val="ListParagraph"/>
        <w:numPr>
          <w:ilvl w:val="0"/>
          <w:numId w:val="30"/>
        </w:numPr>
      </w:pPr>
      <w:r w:rsidRPr="00CB74BD">
        <w:t xml:space="preserve">Left and right margins </w:t>
      </w:r>
      <w:r w:rsidR="00552EAE" w:rsidRPr="00CB74BD">
        <w:t xml:space="preserve">are </w:t>
      </w:r>
      <w:r w:rsidRPr="00CB74BD">
        <w:t>1.75 cm.</w:t>
      </w:r>
    </w:p>
    <w:p w14:paraId="0BDC3FC7" w14:textId="77777777" w:rsidR="00CB25F0" w:rsidRPr="00CB74BD" w:rsidRDefault="00BD2BBA" w:rsidP="00C9212F">
      <w:pPr>
        <w:pStyle w:val="Heading1"/>
      </w:pPr>
      <w:r w:rsidRPr="00CB74BD">
        <w:t>T</w:t>
      </w:r>
      <w:r w:rsidR="00B664C3" w:rsidRPr="00CB74BD">
        <w:t>YPE FONTS AND STYLE</w:t>
      </w:r>
    </w:p>
    <w:p w14:paraId="1B87664C" w14:textId="77777777" w:rsidR="00923E5A" w:rsidRPr="00CB74BD" w:rsidRDefault="00CB25F0" w:rsidP="00BB2FC1">
      <w:pPr>
        <w:pStyle w:val="BodyText"/>
        <w:autoSpaceDE/>
        <w:autoSpaceDN/>
        <w:adjustRightInd/>
        <w:spacing w:before="0"/>
        <w:rPr>
          <w:lang w:val="en-AU"/>
        </w:rPr>
      </w:pPr>
      <w:r w:rsidRPr="00CB74BD">
        <w:rPr>
          <w:lang w:val="en-AU"/>
        </w:rPr>
        <w:t xml:space="preserve">The manuscript must be typed </w:t>
      </w:r>
      <w:r w:rsidR="001D770F" w:rsidRPr="00CB74BD">
        <w:rPr>
          <w:lang w:val="en-AU"/>
        </w:rPr>
        <w:t xml:space="preserve">using </w:t>
      </w:r>
      <w:r w:rsidRPr="00CB74BD">
        <w:rPr>
          <w:lang w:val="en-AU"/>
        </w:rPr>
        <w:t>singl</w:t>
      </w:r>
      <w:r w:rsidR="00A557C4" w:rsidRPr="00CB74BD">
        <w:rPr>
          <w:lang w:val="en-AU"/>
        </w:rPr>
        <w:t>e</w:t>
      </w:r>
      <w:r w:rsidR="00460A2C" w:rsidRPr="00CB74BD">
        <w:rPr>
          <w:lang w:val="en-AU"/>
        </w:rPr>
        <w:t xml:space="preserve"> </w:t>
      </w:r>
      <w:r w:rsidR="00A557C4" w:rsidRPr="00CB74BD">
        <w:rPr>
          <w:lang w:val="en-AU"/>
        </w:rPr>
        <w:t>spac</w:t>
      </w:r>
      <w:r w:rsidR="00460A2C" w:rsidRPr="00CB74BD">
        <w:rPr>
          <w:lang w:val="en-AU"/>
        </w:rPr>
        <w:t>ing</w:t>
      </w:r>
      <w:r w:rsidR="00A557C4" w:rsidRPr="00CB74BD">
        <w:rPr>
          <w:lang w:val="en-AU"/>
        </w:rPr>
        <w:t xml:space="preserve">. Use </w:t>
      </w:r>
      <w:r w:rsidR="00CF62BB" w:rsidRPr="00CB74BD">
        <w:rPr>
          <w:lang w:val="en-AU"/>
        </w:rPr>
        <w:t>extra line</w:t>
      </w:r>
      <w:r w:rsidR="00A557C4" w:rsidRPr="00CB74BD">
        <w:rPr>
          <w:lang w:val="en-AU"/>
        </w:rPr>
        <w:t xml:space="preserve"> </w:t>
      </w:r>
      <w:r w:rsidRPr="00CB74BD">
        <w:rPr>
          <w:lang w:val="en-AU"/>
        </w:rPr>
        <w:t xml:space="preserve">spacing </w:t>
      </w:r>
      <w:r w:rsidR="00CF62BB" w:rsidRPr="00CB74BD">
        <w:rPr>
          <w:lang w:val="en-AU"/>
        </w:rPr>
        <w:t>between</w:t>
      </w:r>
      <w:r w:rsidRPr="00CB74BD">
        <w:rPr>
          <w:lang w:val="en-AU"/>
        </w:rPr>
        <w:t xml:space="preserve"> equations, illustrations, figures and tables. The body of the text should </w:t>
      </w:r>
      <w:r w:rsidR="007E24D0" w:rsidRPr="00CB74BD">
        <w:rPr>
          <w:lang w:val="en-AU"/>
        </w:rPr>
        <w:t xml:space="preserve">be </w:t>
      </w:r>
      <w:r w:rsidRPr="00CB74BD">
        <w:rPr>
          <w:lang w:val="en-AU"/>
        </w:rPr>
        <w:t xml:space="preserve">prepared using </w:t>
      </w:r>
      <w:r w:rsidR="00F772A7">
        <w:rPr>
          <w:lang w:val="en-AU"/>
        </w:rPr>
        <w:t>Arial</w:t>
      </w:r>
      <w:r w:rsidRPr="00CB74BD">
        <w:rPr>
          <w:lang w:val="en-AU"/>
        </w:rPr>
        <w:t xml:space="preserve">. </w:t>
      </w:r>
      <w:r w:rsidR="00923E5A" w:rsidRPr="00CB74BD">
        <w:rPr>
          <w:lang w:val="en-AU"/>
        </w:rPr>
        <w:t>The</w:t>
      </w:r>
      <w:r w:rsidRPr="00CB74BD">
        <w:rPr>
          <w:lang w:val="en-AU"/>
        </w:rPr>
        <w:t xml:space="preserve"> </w:t>
      </w:r>
      <w:r w:rsidR="00A557C4" w:rsidRPr="00CB74BD">
        <w:rPr>
          <w:lang w:val="en-AU"/>
        </w:rPr>
        <w:t>font size</w:t>
      </w:r>
      <w:r w:rsidRPr="00CB74BD">
        <w:rPr>
          <w:lang w:val="en-AU"/>
        </w:rPr>
        <w:t xml:space="preserve"> </w:t>
      </w:r>
      <w:r w:rsidR="00E3447E" w:rsidRPr="00CB74BD">
        <w:rPr>
          <w:lang w:val="en-AU"/>
        </w:rPr>
        <w:t xml:space="preserve">used </w:t>
      </w:r>
      <w:r w:rsidRPr="00CB74BD">
        <w:rPr>
          <w:lang w:val="en-AU"/>
        </w:rPr>
        <w:t>for preparation of your manuscript</w:t>
      </w:r>
      <w:r w:rsidR="00E3447E" w:rsidRPr="00CB74BD">
        <w:rPr>
          <w:lang w:val="en-AU"/>
        </w:rPr>
        <w:t xml:space="preserve"> must be 1</w:t>
      </w:r>
      <w:r w:rsidR="00C9212F" w:rsidRPr="00CB74BD">
        <w:rPr>
          <w:lang w:val="en-AU"/>
        </w:rPr>
        <w:t>0</w:t>
      </w:r>
      <w:r w:rsidR="00E3447E" w:rsidRPr="00CB74BD">
        <w:rPr>
          <w:lang w:val="en-AU"/>
        </w:rPr>
        <w:t xml:space="preserve"> point except for</w:t>
      </w:r>
      <w:r w:rsidR="003D4F62" w:rsidRPr="00CB74BD">
        <w:rPr>
          <w:lang w:val="en-AU"/>
        </w:rPr>
        <w:t xml:space="preserve"> the title (</w:t>
      </w:r>
      <w:r w:rsidR="00DC1E44" w:rsidRPr="00CB74BD">
        <w:rPr>
          <w:lang w:val="en-AU"/>
        </w:rPr>
        <w:t>16</w:t>
      </w:r>
      <w:r w:rsidR="003D4F62" w:rsidRPr="00CB74BD">
        <w:rPr>
          <w:lang w:val="en-AU"/>
        </w:rPr>
        <w:t xml:space="preserve"> point)</w:t>
      </w:r>
      <w:r w:rsidR="003E0C73" w:rsidRPr="00CB74BD">
        <w:rPr>
          <w:lang w:val="en-AU"/>
        </w:rPr>
        <w:t>, author organization and location (9 point)</w:t>
      </w:r>
      <w:r w:rsidR="00DC1E44" w:rsidRPr="00CB74BD">
        <w:rPr>
          <w:lang w:val="en-AU"/>
        </w:rPr>
        <w:t xml:space="preserve"> and the</w:t>
      </w:r>
      <w:r w:rsidR="00516C85" w:rsidRPr="00CB74BD">
        <w:rPr>
          <w:lang w:val="en-AU"/>
        </w:rPr>
        <w:t xml:space="preserve"> ABSTRACT heading and text (10 point)</w:t>
      </w:r>
      <w:r w:rsidRPr="00CB74BD">
        <w:rPr>
          <w:lang w:val="en-AU"/>
        </w:rPr>
        <w:t xml:space="preserve">. </w:t>
      </w:r>
    </w:p>
    <w:p w14:paraId="346C4382" w14:textId="77777777" w:rsidR="00CB25F0" w:rsidRPr="00CB74BD" w:rsidRDefault="00BD2BBA" w:rsidP="00E61187">
      <w:pPr>
        <w:pStyle w:val="Heading1"/>
      </w:pPr>
      <w:r w:rsidRPr="00CB74BD">
        <w:lastRenderedPageBreak/>
        <w:t>S</w:t>
      </w:r>
      <w:r w:rsidR="00B664C3" w:rsidRPr="00CB74BD">
        <w:t>ECTION HEADINGS</w:t>
      </w:r>
    </w:p>
    <w:p w14:paraId="38669A29" w14:textId="77777777" w:rsidR="00671062" w:rsidRPr="00CB74BD" w:rsidRDefault="00CB25F0" w:rsidP="00BB2FC1">
      <w:pPr>
        <w:pStyle w:val="BodyText"/>
        <w:autoSpaceDE/>
        <w:autoSpaceDN/>
        <w:adjustRightInd/>
        <w:spacing w:before="0"/>
        <w:rPr>
          <w:lang w:val="en-AU"/>
        </w:rPr>
      </w:pPr>
      <w:r w:rsidRPr="00CB74BD">
        <w:rPr>
          <w:lang w:val="en-AU"/>
        </w:rPr>
        <w:t xml:space="preserve">Section headings should </w:t>
      </w:r>
      <w:r w:rsidR="00BF38FB" w:rsidRPr="00CB74BD">
        <w:rPr>
          <w:lang w:val="en-AU"/>
        </w:rPr>
        <w:t>be numbered and left justified</w:t>
      </w:r>
      <w:r w:rsidR="00A557C4" w:rsidRPr="00CB74BD">
        <w:rPr>
          <w:lang w:val="en-AU"/>
        </w:rPr>
        <w:t>. The type, fonts</w:t>
      </w:r>
      <w:r w:rsidRPr="00CB74BD">
        <w:rPr>
          <w:lang w:val="en-AU"/>
        </w:rPr>
        <w:t xml:space="preserve"> </w:t>
      </w:r>
      <w:r w:rsidR="0074221E" w:rsidRPr="00CB74BD">
        <w:rPr>
          <w:lang w:val="en-AU"/>
        </w:rPr>
        <w:t>and style above (</w:t>
      </w:r>
      <w:r w:rsidR="00B664C3" w:rsidRPr="00CB74BD">
        <w:rPr>
          <w:lang w:val="en-AU"/>
        </w:rPr>
        <w:t>Arial,</w:t>
      </w:r>
      <w:r w:rsidR="0074221E" w:rsidRPr="00CB74BD">
        <w:rPr>
          <w:lang w:val="en-AU"/>
        </w:rPr>
        <w:t xml:space="preserve"> 1</w:t>
      </w:r>
      <w:r w:rsidR="001D770F" w:rsidRPr="00CB74BD">
        <w:rPr>
          <w:lang w:val="en-AU"/>
        </w:rPr>
        <w:t>0</w:t>
      </w:r>
      <w:r w:rsidR="00C9212F" w:rsidRPr="00CB74BD">
        <w:rPr>
          <w:lang w:val="en-AU"/>
        </w:rPr>
        <w:t xml:space="preserve"> </w:t>
      </w:r>
      <w:r w:rsidRPr="00CB74BD">
        <w:rPr>
          <w:lang w:val="en-AU"/>
        </w:rPr>
        <w:t>point</w:t>
      </w:r>
      <w:r w:rsidR="00B664C3" w:rsidRPr="00CB74BD">
        <w:rPr>
          <w:lang w:val="en-AU"/>
        </w:rPr>
        <w:t>, all capitals,</w:t>
      </w:r>
      <w:r w:rsidRPr="00CB74BD">
        <w:rPr>
          <w:lang w:val="en-AU"/>
        </w:rPr>
        <w:t xml:space="preserve"> bold</w:t>
      </w:r>
      <w:r w:rsidR="007C603E" w:rsidRPr="00CB74BD">
        <w:rPr>
          <w:lang w:val="en-AU"/>
        </w:rPr>
        <w:t>, 12 point</w:t>
      </w:r>
      <w:r w:rsidR="00E51DAC">
        <w:rPr>
          <w:lang w:val="en-AU"/>
        </w:rPr>
        <w:t xml:space="preserve"> spacing before</w:t>
      </w:r>
      <w:r w:rsidRPr="00CB74BD">
        <w:rPr>
          <w:lang w:val="en-AU"/>
        </w:rPr>
        <w:t xml:space="preserve">) </w:t>
      </w:r>
      <w:r w:rsidR="00B664C3" w:rsidRPr="00CB74BD">
        <w:rPr>
          <w:lang w:val="en-AU"/>
        </w:rPr>
        <w:t>is</w:t>
      </w:r>
      <w:r w:rsidRPr="00CB74BD">
        <w:rPr>
          <w:lang w:val="en-AU"/>
        </w:rPr>
        <w:t xml:space="preserve"> an example of a section heading. Do not underline section headings. A bold font should be used for section headings.</w:t>
      </w:r>
      <w:r w:rsidR="00671062" w:rsidRPr="00CB74BD">
        <w:rPr>
          <w:lang w:val="en-AU"/>
        </w:rPr>
        <w:t xml:space="preserve"> </w:t>
      </w:r>
    </w:p>
    <w:p w14:paraId="5334D8C1" w14:textId="77777777" w:rsidR="00CB25F0" w:rsidRPr="00CB74BD" w:rsidRDefault="00F17ECB" w:rsidP="00C9212F">
      <w:pPr>
        <w:pStyle w:val="Heading2"/>
      </w:pPr>
      <w:r w:rsidRPr="00CB74BD">
        <w:t>Subheading</w:t>
      </w:r>
    </w:p>
    <w:p w14:paraId="2D6C575B" w14:textId="77777777" w:rsidR="00CB25F0" w:rsidRPr="00CB74BD" w:rsidRDefault="00CB25F0" w:rsidP="00BB2FC1">
      <w:pPr>
        <w:pStyle w:val="BodyText"/>
        <w:autoSpaceDE/>
        <w:autoSpaceDN/>
        <w:adjustRightInd/>
        <w:spacing w:before="0"/>
        <w:rPr>
          <w:lang w:val="en-AU"/>
        </w:rPr>
      </w:pPr>
      <w:r w:rsidRPr="00CB74BD">
        <w:rPr>
          <w:lang w:val="en-AU"/>
        </w:rPr>
        <w:t>Subheadings should b</w:t>
      </w:r>
      <w:r w:rsidR="0074221E" w:rsidRPr="00CB74BD">
        <w:rPr>
          <w:lang w:val="en-AU"/>
        </w:rPr>
        <w:t>e</w:t>
      </w:r>
      <w:r w:rsidR="00F17ECB" w:rsidRPr="00CB74BD">
        <w:rPr>
          <w:lang w:val="en-AU"/>
        </w:rPr>
        <w:t xml:space="preserve"> numbered and</w:t>
      </w:r>
      <w:r w:rsidR="0074221E" w:rsidRPr="00CB74BD">
        <w:rPr>
          <w:lang w:val="en-AU"/>
        </w:rPr>
        <w:t xml:space="preserve"> positioned at the left margin,</w:t>
      </w:r>
      <w:r w:rsidRPr="00CB74BD">
        <w:rPr>
          <w:lang w:val="en-AU"/>
        </w:rPr>
        <w:t xml:space="preserve"> in a bold-faced font the same size as the main text (</w:t>
      </w:r>
      <w:r w:rsidR="00F17ECB" w:rsidRPr="00CB74BD">
        <w:rPr>
          <w:lang w:val="en-AU"/>
        </w:rPr>
        <w:t>Arial,</w:t>
      </w:r>
      <w:r w:rsidRPr="00CB74BD">
        <w:rPr>
          <w:lang w:val="en-AU"/>
        </w:rPr>
        <w:t xml:space="preserve"> </w:t>
      </w:r>
      <w:r w:rsidR="00C9212F" w:rsidRPr="00CB74BD">
        <w:rPr>
          <w:lang w:val="en-AU"/>
        </w:rPr>
        <w:t>10.</w:t>
      </w:r>
      <w:r w:rsidRPr="00CB74BD">
        <w:rPr>
          <w:lang w:val="en-AU"/>
        </w:rPr>
        <w:t>point</w:t>
      </w:r>
      <w:r w:rsidR="00F17ECB" w:rsidRPr="00CB74BD">
        <w:rPr>
          <w:lang w:val="en-AU"/>
        </w:rPr>
        <w:t>, bold</w:t>
      </w:r>
      <w:r w:rsidR="002C731C" w:rsidRPr="00CB74BD">
        <w:rPr>
          <w:lang w:val="en-AU"/>
        </w:rPr>
        <w:t>, 6 point spacing before</w:t>
      </w:r>
      <w:r w:rsidR="00F17ECB" w:rsidRPr="00CB74BD">
        <w:rPr>
          <w:lang w:val="en-AU"/>
        </w:rPr>
        <w:t>)</w:t>
      </w:r>
      <w:r w:rsidRPr="00CB74BD">
        <w:rPr>
          <w:lang w:val="en-AU"/>
        </w:rPr>
        <w:t xml:space="preserve">. </w:t>
      </w:r>
      <w:r w:rsidR="00426092" w:rsidRPr="00CB74BD">
        <w:rPr>
          <w:lang w:val="en-AU"/>
        </w:rPr>
        <w:t xml:space="preserve">Only </w:t>
      </w:r>
      <w:r w:rsidR="00BD01BA" w:rsidRPr="00CB74BD">
        <w:rPr>
          <w:lang w:val="en-AU"/>
        </w:rPr>
        <w:t>t</w:t>
      </w:r>
      <w:r w:rsidRPr="00CB74BD">
        <w:rPr>
          <w:lang w:val="en-AU"/>
        </w:rPr>
        <w:t xml:space="preserve">he first letter of each word in the subheading </w:t>
      </w:r>
      <w:r w:rsidR="00460A2C" w:rsidRPr="00CB74BD">
        <w:rPr>
          <w:lang w:val="en-AU"/>
        </w:rPr>
        <w:t>should</w:t>
      </w:r>
      <w:r w:rsidRPr="00CB74BD">
        <w:rPr>
          <w:lang w:val="en-AU"/>
        </w:rPr>
        <w:t xml:space="preserve"> be capitalized.</w:t>
      </w:r>
    </w:p>
    <w:p w14:paraId="305FFF79" w14:textId="77777777" w:rsidR="00CB25F0" w:rsidRPr="00CB74BD" w:rsidRDefault="00CB25F0" w:rsidP="00C9212F">
      <w:pPr>
        <w:pStyle w:val="Heading3"/>
      </w:pPr>
      <w:r w:rsidRPr="00CB74BD">
        <w:t>Sub-</w:t>
      </w:r>
      <w:r w:rsidR="00CF62BB" w:rsidRPr="00CB74BD">
        <w:t>s</w:t>
      </w:r>
      <w:r w:rsidRPr="00CB74BD">
        <w:t>ubheadings</w:t>
      </w:r>
    </w:p>
    <w:p w14:paraId="6DD88E62" w14:textId="77777777" w:rsidR="00CB25F0" w:rsidRPr="00CB74BD" w:rsidRDefault="00CB25F0" w:rsidP="00BB2FC1">
      <w:pPr>
        <w:pStyle w:val="BodyText"/>
        <w:autoSpaceDE/>
        <w:autoSpaceDN/>
        <w:adjustRightInd/>
        <w:spacing w:before="0"/>
        <w:rPr>
          <w:lang w:val="en-AU"/>
        </w:rPr>
      </w:pPr>
      <w:r w:rsidRPr="00CB74BD">
        <w:rPr>
          <w:lang w:val="en-AU"/>
        </w:rPr>
        <w:t>Sub-</w:t>
      </w:r>
      <w:r w:rsidR="00460A2C" w:rsidRPr="00CB74BD">
        <w:rPr>
          <w:lang w:val="en-AU"/>
        </w:rPr>
        <w:t>s</w:t>
      </w:r>
      <w:r w:rsidRPr="00CB74BD">
        <w:rPr>
          <w:lang w:val="en-AU"/>
        </w:rPr>
        <w:t xml:space="preserve">ubheadings should </w:t>
      </w:r>
      <w:r w:rsidR="00F17ECB" w:rsidRPr="00CB74BD">
        <w:rPr>
          <w:lang w:val="en-AU"/>
        </w:rPr>
        <w:t>be numbered and positioned at the left margin, in a bold-faced font the same size as the main text (Arial, 1</w:t>
      </w:r>
      <w:r w:rsidR="00C9212F" w:rsidRPr="00CB74BD">
        <w:rPr>
          <w:lang w:val="en-AU"/>
        </w:rPr>
        <w:t>0</w:t>
      </w:r>
      <w:r w:rsidR="00F17ECB" w:rsidRPr="00CB74BD">
        <w:rPr>
          <w:lang w:val="en-AU"/>
        </w:rPr>
        <w:t xml:space="preserve"> point, bold</w:t>
      </w:r>
      <w:r w:rsidR="00E51DAC">
        <w:rPr>
          <w:lang w:val="en-AU"/>
        </w:rPr>
        <w:t>, 6 point spacing before</w:t>
      </w:r>
      <w:r w:rsidR="00F17ECB" w:rsidRPr="00CB74BD">
        <w:rPr>
          <w:lang w:val="en-AU"/>
        </w:rPr>
        <w:t>)</w:t>
      </w:r>
      <w:r w:rsidRPr="00CB74BD">
        <w:rPr>
          <w:lang w:val="en-AU"/>
        </w:rPr>
        <w:t xml:space="preserve">. Only the first letter in the subheading should be capitalized. </w:t>
      </w:r>
    </w:p>
    <w:p w14:paraId="27DB461B" w14:textId="77777777" w:rsidR="00CB25F0" w:rsidRPr="00CB74BD" w:rsidRDefault="00BD2BBA" w:rsidP="00C9212F">
      <w:pPr>
        <w:pStyle w:val="Heading1"/>
      </w:pPr>
      <w:r w:rsidRPr="00CB74BD">
        <w:t>O</w:t>
      </w:r>
      <w:r w:rsidR="00791953" w:rsidRPr="00CB74BD">
        <w:t>THER IMPORTANT INFORMATION</w:t>
      </w:r>
    </w:p>
    <w:p w14:paraId="221D4111" w14:textId="77777777" w:rsidR="00CB25F0" w:rsidRPr="00CB74BD" w:rsidRDefault="00CB25F0" w:rsidP="00BB2FC1">
      <w:pPr>
        <w:pStyle w:val="BodyText"/>
        <w:autoSpaceDE/>
        <w:autoSpaceDN/>
        <w:adjustRightInd/>
        <w:spacing w:before="0"/>
        <w:rPr>
          <w:lang w:val="en-AU"/>
        </w:rPr>
      </w:pPr>
      <w:r w:rsidRPr="00CB74BD">
        <w:rPr>
          <w:lang w:val="en-AU"/>
        </w:rPr>
        <w:t>Your manuscript will have an attractive layout if you follow the style-related instructions given above. There are several other instructions that should be carefully followed:</w:t>
      </w:r>
    </w:p>
    <w:p w14:paraId="5755F90C" w14:textId="77777777" w:rsidR="008B5FD8" w:rsidRPr="00CB74BD" w:rsidRDefault="008B5FD8" w:rsidP="00C9212F">
      <w:pPr>
        <w:pStyle w:val="Heading2"/>
      </w:pPr>
      <w:r w:rsidRPr="00CB74BD">
        <w:t>Tables</w:t>
      </w:r>
    </w:p>
    <w:p w14:paraId="18403354" w14:textId="77777777" w:rsidR="00787C23" w:rsidRPr="00CB74BD" w:rsidRDefault="00787C23" w:rsidP="00BB2FC1">
      <w:pPr>
        <w:pStyle w:val="BodyText"/>
        <w:autoSpaceDE/>
        <w:autoSpaceDN/>
        <w:adjustRightInd/>
        <w:spacing w:before="0"/>
        <w:rPr>
          <w:lang w:val="en-AU"/>
        </w:rPr>
      </w:pPr>
      <w:r w:rsidRPr="00CB74BD">
        <w:rPr>
          <w:lang w:val="en-AU"/>
        </w:rPr>
        <w:t xml:space="preserve">Tables should </w:t>
      </w:r>
      <w:r w:rsidR="009516A8" w:rsidRPr="00CB74BD">
        <w:rPr>
          <w:lang w:val="en-AU"/>
        </w:rPr>
        <w:t xml:space="preserve">have </w:t>
      </w:r>
      <w:r w:rsidR="00715BA8" w:rsidRPr="00CB74BD">
        <w:rPr>
          <w:lang w:val="en-AU"/>
        </w:rPr>
        <w:t>b</w:t>
      </w:r>
      <w:r w:rsidR="009516A8" w:rsidRPr="00CB74BD">
        <w:rPr>
          <w:lang w:val="en-AU"/>
        </w:rPr>
        <w:t>orders as shown in Table 1</w:t>
      </w:r>
      <w:r w:rsidRPr="00CB74BD">
        <w:rPr>
          <w:lang w:val="en-AU"/>
        </w:rPr>
        <w:t xml:space="preserve">. </w:t>
      </w:r>
      <w:r w:rsidR="00C75C43" w:rsidRPr="00CB74BD">
        <w:rPr>
          <w:lang w:val="en-AU"/>
        </w:rPr>
        <w:t>T</w:t>
      </w:r>
      <w:r w:rsidRPr="00CB74BD">
        <w:rPr>
          <w:lang w:val="en-AU"/>
        </w:rPr>
        <w:t xml:space="preserve">able </w:t>
      </w:r>
      <w:r w:rsidR="00C75C43" w:rsidRPr="00CB74BD">
        <w:rPr>
          <w:lang w:val="en-AU"/>
        </w:rPr>
        <w:t xml:space="preserve">captions </w:t>
      </w:r>
      <w:r w:rsidR="00ED27CB" w:rsidRPr="00CB74BD">
        <w:rPr>
          <w:lang w:val="en-AU"/>
        </w:rPr>
        <w:t>are</w:t>
      </w:r>
      <w:r w:rsidRPr="00CB74BD">
        <w:rPr>
          <w:lang w:val="en-AU"/>
        </w:rPr>
        <w:t xml:space="preserve"> </w:t>
      </w:r>
      <w:r w:rsidR="007B75C6" w:rsidRPr="00CB74BD">
        <w:rPr>
          <w:lang w:val="en-AU"/>
        </w:rPr>
        <w:t>10</w:t>
      </w:r>
      <w:r w:rsidR="00FC2C70" w:rsidRPr="00CB74BD">
        <w:rPr>
          <w:lang w:val="en-AU"/>
        </w:rPr>
        <w:t xml:space="preserve"> </w:t>
      </w:r>
      <w:r w:rsidRPr="00CB74BD">
        <w:rPr>
          <w:lang w:val="en-AU"/>
        </w:rPr>
        <w:t xml:space="preserve">point </w:t>
      </w:r>
      <w:r w:rsidR="00F772A7">
        <w:rPr>
          <w:lang w:val="en-AU"/>
        </w:rPr>
        <w:t>Arial</w:t>
      </w:r>
      <w:r w:rsidRPr="00CB74BD">
        <w:rPr>
          <w:lang w:val="en-AU"/>
        </w:rPr>
        <w:t xml:space="preserve">. Table captions should always be positioned </w:t>
      </w:r>
      <w:r w:rsidRPr="00CB74BD">
        <w:rPr>
          <w:i/>
          <w:lang w:val="en-AU"/>
        </w:rPr>
        <w:t>above</w:t>
      </w:r>
      <w:r w:rsidR="009017B6" w:rsidRPr="00CB74BD">
        <w:rPr>
          <w:lang w:val="en-AU"/>
        </w:rPr>
        <w:t xml:space="preserve"> the table</w:t>
      </w:r>
      <w:r w:rsidRPr="00CB74BD">
        <w:rPr>
          <w:lang w:val="en-AU"/>
        </w:rPr>
        <w:t>.</w:t>
      </w:r>
      <w:r w:rsidR="00C75C43" w:rsidRPr="00CB74BD">
        <w:rPr>
          <w:lang w:val="en-AU"/>
        </w:rPr>
        <w:t xml:space="preserve"> </w:t>
      </w:r>
      <w:r w:rsidR="00ED27CB" w:rsidRPr="00CB74BD">
        <w:rPr>
          <w:lang w:val="en-AU"/>
        </w:rPr>
        <w:t>C</w:t>
      </w:r>
      <w:r w:rsidR="00C75C43" w:rsidRPr="00CB74BD">
        <w:rPr>
          <w:lang w:val="en-AU"/>
        </w:rPr>
        <w:t>aptions should be centred.</w:t>
      </w:r>
    </w:p>
    <w:p w14:paraId="71FDDB8E" w14:textId="77777777" w:rsidR="00791953" w:rsidRPr="00CB74BD" w:rsidRDefault="00791953" w:rsidP="00537460">
      <w:pPr>
        <w:pStyle w:val="StyleCaptionFirstline0cm"/>
        <w:rPr>
          <w:lang w:val="en-AU"/>
        </w:rPr>
      </w:pPr>
      <w:r w:rsidRPr="00CB74BD">
        <w:rPr>
          <w:lang w:val="en-AU"/>
        </w:rPr>
        <w:t>Table 1: Tables should be centred with the caption positioned above the table</w:t>
      </w:r>
    </w:p>
    <w:tbl>
      <w:tblPr>
        <w:tblW w:w="2970" w:type="dxa"/>
        <w:jc w:val="center"/>
        <w:tblCellMar>
          <w:left w:w="0" w:type="dxa"/>
          <w:right w:w="0" w:type="dxa"/>
        </w:tblCellMar>
        <w:tblLook w:val="0000" w:firstRow="0" w:lastRow="0" w:firstColumn="0" w:lastColumn="0" w:noHBand="0" w:noVBand="0"/>
      </w:tblPr>
      <w:tblGrid>
        <w:gridCol w:w="2419"/>
        <w:gridCol w:w="551"/>
      </w:tblGrid>
      <w:tr w:rsidR="00791953" w:rsidRPr="006C0B23" w14:paraId="55CDCD05" w14:textId="77777777" w:rsidTr="00B86C70">
        <w:trPr>
          <w:trHeight w:val="266"/>
          <w:tblHeader/>
          <w:jc w:val="center"/>
        </w:trPr>
        <w:tc>
          <w:tcPr>
            <w:tcW w:w="0" w:type="auto"/>
            <w:tcBorders>
              <w:top w:val="single" w:sz="4" w:space="0" w:color="auto"/>
              <w:bottom w:val="single" w:sz="4" w:space="0" w:color="auto"/>
            </w:tcBorders>
            <w:noWrap/>
            <w:tcMar>
              <w:top w:w="15" w:type="dxa"/>
              <w:left w:w="15" w:type="dxa"/>
              <w:bottom w:w="0" w:type="dxa"/>
              <w:right w:w="15" w:type="dxa"/>
            </w:tcMar>
            <w:vAlign w:val="center"/>
          </w:tcPr>
          <w:p w14:paraId="32DCBFB6" w14:textId="77777777" w:rsidR="00791953" w:rsidRPr="006C0B23" w:rsidRDefault="00715BA8" w:rsidP="00E53868">
            <w:pPr>
              <w:pStyle w:val="StyleCentered"/>
              <w:keepLines/>
              <w:ind w:firstLine="0"/>
              <w:rPr>
                <w:rFonts w:ascii="Arial" w:hAnsi="Arial" w:cs="Arial"/>
              </w:rPr>
            </w:pPr>
            <w:r w:rsidRPr="006C0B23">
              <w:rPr>
                <w:rFonts w:ascii="Arial" w:hAnsi="Arial" w:cs="Arial"/>
              </w:rPr>
              <w:t>Parameter</w:t>
            </w:r>
          </w:p>
        </w:tc>
        <w:tc>
          <w:tcPr>
            <w:tcW w:w="0" w:type="auto"/>
            <w:tcBorders>
              <w:top w:val="single" w:sz="4" w:space="0" w:color="auto"/>
              <w:bottom w:val="single" w:sz="4" w:space="0" w:color="auto"/>
            </w:tcBorders>
            <w:noWrap/>
            <w:tcMar>
              <w:top w:w="15" w:type="dxa"/>
              <w:left w:w="15" w:type="dxa"/>
              <w:bottom w:w="0" w:type="dxa"/>
              <w:right w:w="15" w:type="dxa"/>
            </w:tcMar>
            <w:vAlign w:val="center"/>
          </w:tcPr>
          <w:p w14:paraId="59B37CF6" w14:textId="77777777" w:rsidR="00791953" w:rsidRPr="006C0B23" w:rsidRDefault="00715BA8" w:rsidP="00E53868">
            <w:pPr>
              <w:pStyle w:val="StyleCentered"/>
              <w:keepLines/>
              <w:ind w:firstLine="0"/>
              <w:rPr>
                <w:rFonts w:ascii="Arial" w:hAnsi="Arial" w:cs="Arial"/>
              </w:rPr>
            </w:pPr>
            <w:r w:rsidRPr="006C0B23">
              <w:rPr>
                <w:rFonts w:ascii="Arial" w:hAnsi="Arial" w:cs="Arial"/>
              </w:rPr>
              <w:t>Value</w:t>
            </w:r>
          </w:p>
        </w:tc>
      </w:tr>
      <w:tr w:rsidR="00791953" w:rsidRPr="006C0B23" w14:paraId="546F7E32" w14:textId="77777777" w:rsidTr="00B86C70">
        <w:trPr>
          <w:trHeight w:val="266"/>
          <w:tblHeader/>
          <w:jc w:val="center"/>
        </w:trPr>
        <w:tc>
          <w:tcPr>
            <w:tcW w:w="0" w:type="auto"/>
            <w:tcBorders>
              <w:top w:val="single" w:sz="4" w:space="0" w:color="auto"/>
            </w:tcBorders>
            <w:noWrap/>
            <w:tcMar>
              <w:top w:w="15" w:type="dxa"/>
              <w:left w:w="15" w:type="dxa"/>
              <w:bottom w:w="0" w:type="dxa"/>
              <w:right w:w="15" w:type="dxa"/>
            </w:tcMar>
            <w:vAlign w:val="bottom"/>
          </w:tcPr>
          <w:p w14:paraId="533F28FC" w14:textId="77777777" w:rsidR="00791953" w:rsidRPr="006C0B23" w:rsidRDefault="00791953" w:rsidP="00E53868">
            <w:pPr>
              <w:pStyle w:val="StyleCentered"/>
              <w:keepLines/>
              <w:ind w:firstLine="0"/>
              <w:rPr>
                <w:rFonts w:ascii="Arial" w:hAnsi="Arial" w:cs="Arial"/>
                <w:color w:val="000000"/>
              </w:rPr>
            </w:pPr>
            <w:r w:rsidRPr="006C0B23">
              <w:rPr>
                <w:rFonts w:ascii="Arial" w:hAnsi="Arial" w:cs="Arial"/>
              </w:rPr>
              <w:t>Diameter,</w:t>
            </w:r>
            <w:r w:rsidRPr="006C0B23">
              <w:rPr>
                <w:rFonts w:ascii="Arial" w:hAnsi="Arial" w:cs="Arial"/>
                <w:i/>
              </w:rPr>
              <w:t xml:space="preserve"> </w:t>
            </w:r>
            <w:r w:rsidRPr="00321D04">
              <w:rPr>
                <w:rFonts w:ascii="Cambria Math" w:hAnsi="Cambria Math" w:cs="Arial"/>
                <w:i/>
              </w:rPr>
              <w:t>d</w:t>
            </w:r>
            <w:r w:rsidRPr="006C0B23">
              <w:rPr>
                <w:rFonts w:ascii="Arial" w:hAnsi="Arial" w:cs="Arial"/>
                <w:i/>
              </w:rPr>
              <w:t xml:space="preserve"> </w:t>
            </w:r>
            <w:r w:rsidRPr="00D82A58">
              <w:rPr>
                <w:rFonts w:ascii="Arial" w:hAnsi="Arial" w:cs="Arial"/>
              </w:rPr>
              <w:t>(m)</w:t>
            </w:r>
          </w:p>
        </w:tc>
        <w:tc>
          <w:tcPr>
            <w:tcW w:w="0" w:type="auto"/>
            <w:tcBorders>
              <w:top w:val="single" w:sz="4" w:space="0" w:color="auto"/>
            </w:tcBorders>
            <w:noWrap/>
            <w:tcMar>
              <w:top w:w="15" w:type="dxa"/>
              <w:left w:w="15" w:type="dxa"/>
              <w:bottom w:w="0" w:type="dxa"/>
              <w:right w:w="15" w:type="dxa"/>
            </w:tcMar>
            <w:vAlign w:val="bottom"/>
          </w:tcPr>
          <w:p w14:paraId="3914222A" w14:textId="77777777" w:rsidR="00791953" w:rsidRPr="006C0B23" w:rsidRDefault="00791953" w:rsidP="00E53868">
            <w:pPr>
              <w:pStyle w:val="StyleCentered"/>
              <w:keepLines/>
              <w:ind w:firstLine="0"/>
              <w:rPr>
                <w:rFonts w:ascii="Arial" w:hAnsi="Arial" w:cs="Arial"/>
              </w:rPr>
            </w:pPr>
            <w:r w:rsidRPr="006C0B23">
              <w:rPr>
                <w:rFonts w:ascii="Arial" w:hAnsi="Arial" w:cs="Arial"/>
              </w:rPr>
              <w:t>6.5</w:t>
            </w:r>
          </w:p>
        </w:tc>
      </w:tr>
      <w:tr w:rsidR="00791953" w:rsidRPr="006C0B23" w14:paraId="5DAD7CA7" w14:textId="77777777" w:rsidTr="00B86C70">
        <w:trPr>
          <w:trHeight w:val="278"/>
          <w:tblHeader/>
          <w:jc w:val="center"/>
        </w:trPr>
        <w:tc>
          <w:tcPr>
            <w:tcW w:w="0" w:type="auto"/>
            <w:noWrap/>
            <w:tcMar>
              <w:top w:w="15" w:type="dxa"/>
              <w:left w:w="15" w:type="dxa"/>
              <w:bottom w:w="0" w:type="dxa"/>
              <w:right w:w="15" w:type="dxa"/>
            </w:tcMar>
            <w:vAlign w:val="bottom"/>
          </w:tcPr>
          <w:p w14:paraId="5449354E" w14:textId="77777777" w:rsidR="00791953" w:rsidRPr="006C0B23" w:rsidRDefault="00791953" w:rsidP="00E53868">
            <w:pPr>
              <w:pStyle w:val="StyleCentered"/>
              <w:keepLines/>
              <w:ind w:firstLine="0"/>
              <w:rPr>
                <w:rFonts w:ascii="Arial" w:hAnsi="Arial" w:cs="Arial"/>
              </w:rPr>
            </w:pPr>
            <w:r w:rsidRPr="006C0B23">
              <w:rPr>
                <w:rFonts w:ascii="Arial" w:hAnsi="Arial" w:cs="Arial"/>
              </w:rPr>
              <w:t>Thickness,</w:t>
            </w:r>
            <w:r w:rsidRPr="006C0B23">
              <w:rPr>
                <w:rFonts w:ascii="Arial" w:hAnsi="Arial" w:cs="Arial"/>
                <w:i/>
              </w:rPr>
              <w:t xml:space="preserve"> </w:t>
            </w:r>
            <w:r w:rsidRPr="00321D04">
              <w:rPr>
                <w:rFonts w:ascii="Cambria Math" w:hAnsi="Cambria Math" w:cs="Arial"/>
                <w:i/>
              </w:rPr>
              <w:t>h</w:t>
            </w:r>
            <w:r w:rsidRPr="006C0B23">
              <w:rPr>
                <w:rFonts w:ascii="Arial" w:hAnsi="Arial" w:cs="Arial"/>
              </w:rPr>
              <w:t xml:space="preserve"> (mm)</w:t>
            </w:r>
          </w:p>
        </w:tc>
        <w:tc>
          <w:tcPr>
            <w:tcW w:w="0" w:type="auto"/>
            <w:noWrap/>
            <w:tcMar>
              <w:top w:w="15" w:type="dxa"/>
              <w:left w:w="15" w:type="dxa"/>
              <w:bottom w:w="0" w:type="dxa"/>
              <w:right w:w="15" w:type="dxa"/>
            </w:tcMar>
            <w:vAlign w:val="bottom"/>
          </w:tcPr>
          <w:p w14:paraId="178ED5D1" w14:textId="77777777" w:rsidR="00791953" w:rsidRPr="006C0B23" w:rsidRDefault="00791953" w:rsidP="00E53868">
            <w:pPr>
              <w:pStyle w:val="StyleCentered"/>
              <w:keepLines/>
              <w:ind w:firstLine="0"/>
              <w:rPr>
                <w:rFonts w:ascii="Arial" w:hAnsi="Arial" w:cs="Arial"/>
              </w:rPr>
            </w:pPr>
            <w:r w:rsidRPr="006C0B23">
              <w:rPr>
                <w:rFonts w:ascii="Arial" w:hAnsi="Arial" w:cs="Arial"/>
              </w:rPr>
              <w:t>45</w:t>
            </w:r>
          </w:p>
        </w:tc>
      </w:tr>
      <w:tr w:rsidR="00791953" w:rsidRPr="006C0B23" w14:paraId="30FEBFD6" w14:textId="77777777" w:rsidTr="00B86C70">
        <w:trPr>
          <w:trHeight w:val="266"/>
          <w:tblHeader/>
          <w:jc w:val="center"/>
        </w:trPr>
        <w:tc>
          <w:tcPr>
            <w:tcW w:w="0" w:type="auto"/>
            <w:noWrap/>
            <w:tcMar>
              <w:top w:w="15" w:type="dxa"/>
              <w:left w:w="15" w:type="dxa"/>
              <w:bottom w:w="0" w:type="dxa"/>
              <w:right w:w="15" w:type="dxa"/>
            </w:tcMar>
            <w:vAlign w:val="bottom"/>
          </w:tcPr>
          <w:p w14:paraId="639408AE" w14:textId="77777777" w:rsidR="00791953" w:rsidRPr="006C0B23" w:rsidRDefault="00791953" w:rsidP="00E53868">
            <w:pPr>
              <w:pStyle w:val="StyleCentered"/>
              <w:keepLines/>
              <w:ind w:firstLine="0"/>
              <w:rPr>
                <w:rFonts w:ascii="Arial" w:hAnsi="Arial" w:cs="Arial"/>
              </w:rPr>
            </w:pPr>
            <w:r w:rsidRPr="006C0B23">
              <w:rPr>
                <w:rFonts w:ascii="Arial" w:hAnsi="Arial" w:cs="Arial"/>
              </w:rPr>
              <w:t xml:space="preserve">Length, </w:t>
            </w:r>
            <w:r w:rsidRPr="00321D04">
              <w:rPr>
                <w:rFonts w:ascii="Cambria Math" w:hAnsi="Cambria Math" w:cs="Arial"/>
                <w:i/>
              </w:rPr>
              <w:t>L</w:t>
            </w:r>
            <w:r w:rsidRPr="006C0B23">
              <w:rPr>
                <w:rFonts w:ascii="Arial" w:hAnsi="Arial" w:cs="Arial"/>
              </w:rPr>
              <w:t xml:space="preserve"> (m)</w:t>
            </w:r>
          </w:p>
        </w:tc>
        <w:tc>
          <w:tcPr>
            <w:tcW w:w="0" w:type="auto"/>
            <w:noWrap/>
            <w:tcMar>
              <w:top w:w="15" w:type="dxa"/>
              <w:left w:w="15" w:type="dxa"/>
              <w:bottom w:w="0" w:type="dxa"/>
              <w:right w:w="15" w:type="dxa"/>
            </w:tcMar>
            <w:vAlign w:val="bottom"/>
          </w:tcPr>
          <w:p w14:paraId="411DD846" w14:textId="77777777" w:rsidR="00791953" w:rsidRPr="006C0B23" w:rsidRDefault="00791953" w:rsidP="00E53868">
            <w:pPr>
              <w:pStyle w:val="StyleCentered"/>
              <w:keepLines/>
              <w:ind w:firstLine="0"/>
              <w:rPr>
                <w:rFonts w:ascii="Arial" w:hAnsi="Arial" w:cs="Arial"/>
              </w:rPr>
            </w:pPr>
            <w:r w:rsidRPr="006C0B23">
              <w:rPr>
                <w:rFonts w:ascii="Arial" w:hAnsi="Arial" w:cs="Arial"/>
              </w:rPr>
              <w:t>45</w:t>
            </w:r>
          </w:p>
        </w:tc>
      </w:tr>
      <w:tr w:rsidR="00791953" w:rsidRPr="006C0B23" w14:paraId="478BA62E" w14:textId="77777777" w:rsidTr="00B86C70">
        <w:trPr>
          <w:trHeight w:val="266"/>
          <w:tblHeader/>
          <w:jc w:val="center"/>
        </w:trPr>
        <w:tc>
          <w:tcPr>
            <w:tcW w:w="0" w:type="auto"/>
            <w:noWrap/>
            <w:tcMar>
              <w:top w:w="15" w:type="dxa"/>
              <w:left w:w="15" w:type="dxa"/>
              <w:bottom w:w="0" w:type="dxa"/>
              <w:right w:w="15" w:type="dxa"/>
            </w:tcMar>
            <w:vAlign w:val="bottom"/>
          </w:tcPr>
          <w:p w14:paraId="38123661" w14:textId="77777777" w:rsidR="00791953" w:rsidRPr="006C0B23" w:rsidRDefault="00791953" w:rsidP="00E53868">
            <w:pPr>
              <w:pStyle w:val="StyleCentered"/>
              <w:keepLines/>
              <w:ind w:firstLine="0"/>
              <w:rPr>
                <w:rFonts w:ascii="Arial" w:hAnsi="Arial" w:cs="Arial"/>
                <w:color w:val="000000"/>
              </w:rPr>
            </w:pPr>
            <w:r w:rsidRPr="006C0B23">
              <w:rPr>
                <w:rFonts w:ascii="Arial" w:hAnsi="Arial" w:cs="Arial"/>
              </w:rPr>
              <w:t xml:space="preserve">Young’s modulus, </w:t>
            </w:r>
            <w:r w:rsidRPr="00321D04">
              <w:rPr>
                <w:rFonts w:ascii="Cambria Math" w:hAnsi="Cambria Math" w:cs="Arial"/>
                <w:i/>
              </w:rPr>
              <w:t>E</w:t>
            </w:r>
            <w:r w:rsidRPr="006C0B23">
              <w:rPr>
                <w:rFonts w:ascii="Arial" w:hAnsi="Arial" w:cs="Arial"/>
              </w:rPr>
              <w:t xml:space="preserve"> </w:t>
            </w:r>
            <w:r w:rsidRPr="00D82A58">
              <w:rPr>
                <w:rFonts w:ascii="Arial" w:hAnsi="Arial" w:cs="Arial"/>
              </w:rPr>
              <w:t>(</w:t>
            </w:r>
            <w:proofErr w:type="spellStart"/>
            <w:r w:rsidRPr="00D82A58">
              <w:rPr>
                <w:rFonts w:ascii="Arial" w:hAnsi="Arial" w:cs="Arial"/>
              </w:rPr>
              <w:t>GPa</w:t>
            </w:r>
            <w:proofErr w:type="spellEnd"/>
            <w:r w:rsidRPr="00D82A58">
              <w:rPr>
                <w:rFonts w:ascii="Arial" w:hAnsi="Arial" w:cs="Arial"/>
              </w:rPr>
              <w:t>)</w:t>
            </w:r>
          </w:p>
        </w:tc>
        <w:tc>
          <w:tcPr>
            <w:tcW w:w="0" w:type="auto"/>
            <w:noWrap/>
            <w:tcMar>
              <w:top w:w="15" w:type="dxa"/>
              <w:left w:w="15" w:type="dxa"/>
              <w:bottom w:w="0" w:type="dxa"/>
              <w:right w:w="15" w:type="dxa"/>
            </w:tcMar>
            <w:vAlign w:val="bottom"/>
          </w:tcPr>
          <w:p w14:paraId="2DBD0593" w14:textId="77777777" w:rsidR="00791953" w:rsidRPr="006C0B23" w:rsidRDefault="00791953" w:rsidP="00E53868">
            <w:pPr>
              <w:pStyle w:val="StyleCentered"/>
              <w:keepLines/>
              <w:ind w:firstLine="0"/>
              <w:rPr>
                <w:rFonts w:ascii="Arial" w:hAnsi="Arial" w:cs="Arial"/>
              </w:rPr>
            </w:pPr>
            <w:r w:rsidRPr="006C0B23">
              <w:rPr>
                <w:rFonts w:ascii="Arial" w:hAnsi="Arial" w:cs="Arial"/>
              </w:rPr>
              <w:t>200</w:t>
            </w:r>
          </w:p>
        </w:tc>
      </w:tr>
      <w:tr w:rsidR="00791953" w:rsidRPr="006C0B23" w14:paraId="1D43B62B" w14:textId="77777777" w:rsidTr="00B86C70">
        <w:trPr>
          <w:trHeight w:val="290"/>
          <w:tblHeader/>
          <w:jc w:val="center"/>
        </w:trPr>
        <w:tc>
          <w:tcPr>
            <w:tcW w:w="0" w:type="auto"/>
            <w:noWrap/>
            <w:tcMar>
              <w:top w:w="15" w:type="dxa"/>
              <w:left w:w="15" w:type="dxa"/>
              <w:bottom w:w="0" w:type="dxa"/>
              <w:right w:w="15" w:type="dxa"/>
            </w:tcMar>
            <w:vAlign w:val="bottom"/>
          </w:tcPr>
          <w:p w14:paraId="5372FB04" w14:textId="77777777" w:rsidR="00791953" w:rsidRPr="006C0B23" w:rsidRDefault="00791953" w:rsidP="00E53868">
            <w:pPr>
              <w:pStyle w:val="StyleCentered"/>
              <w:keepLines/>
              <w:ind w:firstLine="0"/>
              <w:rPr>
                <w:rFonts w:ascii="Arial" w:hAnsi="Arial" w:cs="Arial"/>
                <w:color w:val="000000"/>
              </w:rPr>
            </w:pPr>
            <w:r w:rsidRPr="006C0B23">
              <w:rPr>
                <w:rFonts w:ascii="Arial" w:hAnsi="Arial" w:cs="Arial"/>
              </w:rPr>
              <w:t xml:space="preserve">Density, </w:t>
            </w:r>
            <w:r w:rsidR="00BB39F5" w:rsidRPr="006C0B23">
              <w:rPr>
                <w:rFonts w:ascii="Arial" w:hAnsi="Arial" w:cs="Arial"/>
                <w:i/>
              </w:rPr>
              <w:sym w:font="Symbol" w:char="F072"/>
            </w:r>
            <w:r w:rsidR="008F7C73" w:rsidRPr="006C0B23">
              <w:rPr>
                <w:rFonts w:ascii="Arial" w:hAnsi="Arial" w:cs="Arial"/>
              </w:rPr>
              <w:t xml:space="preserve"> </w:t>
            </w:r>
            <w:r w:rsidRPr="00D82A58">
              <w:rPr>
                <w:rFonts w:ascii="Arial" w:hAnsi="Arial" w:cs="Arial"/>
              </w:rPr>
              <w:t>(kg/m</w:t>
            </w:r>
            <w:r w:rsidRPr="00D82A58">
              <w:rPr>
                <w:rFonts w:ascii="Arial" w:hAnsi="Arial" w:cs="Arial"/>
                <w:color w:val="000000"/>
                <w:vertAlign w:val="superscript"/>
              </w:rPr>
              <w:t>3</w:t>
            </w:r>
            <w:r w:rsidRPr="00D82A58">
              <w:rPr>
                <w:rFonts w:ascii="Arial" w:hAnsi="Arial" w:cs="Arial"/>
              </w:rPr>
              <w:t>)</w:t>
            </w:r>
          </w:p>
        </w:tc>
        <w:tc>
          <w:tcPr>
            <w:tcW w:w="0" w:type="auto"/>
            <w:noWrap/>
            <w:tcMar>
              <w:top w:w="15" w:type="dxa"/>
              <w:left w:w="15" w:type="dxa"/>
              <w:bottom w:w="0" w:type="dxa"/>
              <w:right w:w="15" w:type="dxa"/>
            </w:tcMar>
            <w:vAlign w:val="bottom"/>
          </w:tcPr>
          <w:p w14:paraId="7D14AD27" w14:textId="77777777" w:rsidR="00791953" w:rsidRPr="006C0B23" w:rsidRDefault="00791953" w:rsidP="00E53868">
            <w:pPr>
              <w:pStyle w:val="StyleCentered"/>
              <w:keepLines/>
              <w:ind w:firstLine="0"/>
              <w:rPr>
                <w:rFonts w:ascii="Arial" w:hAnsi="Arial" w:cs="Arial"/>
              </w:rPr>
            </w:pPr>
            <w:r w:rsidRPr="006C0B23">
              <w:rPr>
                <w:rFonts w:ascii="Arial" w:hAnsi="Arial" w:cs="Arial"/>
              </w:rPr>
              <w:t>7800</w:t>
            </w:r>
          </w:p>
        </w:tc>
      </w:tr>
      <w:tr w:rsidR="00791953" w:rsidRPr="006C0B23" w14:paraId="31B96153" w14:textId="77777777" w:rsidTr="00B86C70">
        <w:trPr>
          <w:trHeight w:val="266"/>
          <w:tblHeader/>
          <w:jc w:val="center"/>
        </w:trPr>
        <w:tc>
          <w:tcPr>
            <w:tcW w:w="0" w:type="auto"/>
            <w:tcBorders>
              <w:bottom w:val="single" w:sz="4" w:space="0" w:color="auto"/>
            </w:tcBorders>
            <w:noWrap/>
            <w:tcMar>
              <w:top w:w="15" w:type="dxa"/>
              <w:left w:w="15" w:type="dxa"/>
              <w:bottom w:w="0" w:type="dxa"/>
              <w:right w:w="15" w:type="dxa"/>
            </w:tcMar>
            <w:vAlign w:val="bottom"/>
          </w:tcPr>
          <w:p w14:paraId="49B052FB" w14:textId="77777777" w:rsidR="00791953" w:rsidRPr="006C0B23" w:rsidRDefault="00791953" w:rsidP="00E53868">
            <w:pPr>
              <w:pStyle w:val="StyleCentered"/>
              <w:keepLines/>
              <w:ind w:firstLine="0"/>
              <w:rPr>
                <w:rFonts w:ascii="Arial" w:hAnsi="Arial" w:cs="Arial"/>
                <w:color w:val="000000"/>
              </w:rPr>
            </w:pPr>
            <w:r w:rsidRPr="006C0B23">
              <w:rPr>
                <w:rFonts w:ascii="Arial" w:hAnsi="Arial" w:cs="Arial"/>
              </w:rPr>
              <w:t xml:space="preserve">Poisson’s ratio, </w:t>
            </w:r>
            <w:r w:rsidRPr="00321D04">
              <w:rPr>
                <w:rFonts w:ascii="Cambria Math" w:hAnsi="Cambria Math" w:cs="Arial"/>
                <w:i/>
              </w:rPr>
              <w:t>v</w:t>
            </w:r>
          </w:p>
        </w:tc>
        <w:tc>
          <w:tcPr>
            <w:tcW w:w="0" w:type="auto"/>
            <w:tcBorders>
              <w:bottom w:val="single" w:sz="4" w:space="0" w:color="auto"/>
            </w:tcBorders>
            <w:noWrap/>
            <w:tcMar>
              <w:top w:w="15" w:type="dxa"/>
              <w:left w:w="15" w:type="dxa"/>
              <w:bottom w:w="0" w:type="dxa"/>
              <w:right w:w="15" w:type="dxa"/>
            </w:tcMar>
            <w:vAlign w:val="bottom"/>
          </w:tcPr>
          <w:p w14:paraId="0C6C4C57" w14:textId="77777777" w:rsidR="00791953" w:rsidRPr="006C0B23" w:rsidRDefault="00791953" w:rsidP="00E53868">
            <w:pPr>
              <w:pStyle w:val="StyleCentered"/>
              <w:keepLines/>
              <w:ind w:firstLine="0"/>
              <w:rPr>
                <w:rFonts w:ascii="Arial" w:hAnsi="Arial" w:cs="Arial"/>
              </w:rPr>
            </w:pPr>
            <w:r w:rsidRPr="006C0B23">
              <w:rPr>
                <w:rFonts w:ascii="Arial" w:hAnsi="Arial" w:cs="Arial"/>
              </w:rPr>
              <w:t>0.3</w:t>
            </w:r>
          </w:p>
        </w:tc>
      </w:tr>
    </w:tbl>
    <w:p w14:paraId="2FD77E14" w14:textId="77777777" w:rsidR="00715BA8" w:rsidRPr="00CB74BD" w:rsidRDefault="00715BA8" w:rsidP="00EC426C">
      <w:pPr>
        <w:pStyle w:val="Heading2"/>
      </w:pPr>
      <w:r w:rsidRPr="00CB74BD">
        <w:t>Number of Pages</w:t>
      </w:r>
    </w:p>
    <w:p w14:paraId="790C7F55" w14:textId="2F7D17E3" w:rsidR="00715BA8" w:rsidRPr="00CB74BD" w:rsidRDefault="00321D04" w:rsidP="00BB2FC1">
      <w:pPr>
        <w:pStyle w:val="BodyText"/>
        <w:autoSpaceDE/>
        <w:autoSpaceDN/>
        <w:adjustRightInd/>
        <w:spacing w:before="0"/>
        <w:rPr>
          <w:b/>
          <w:lang w:val="en-AU"/>
        </w:rPr>
      </w:pPr>
      <w:r>
        <w:rPr>
          <w:lang w:val="en-AU"/>
        </w:rPr>
        <w:t>Papers</w:t>
      </w:r>
      <w:r w:rsidR="00715BA8" w:rsidRPr="00CB74BD">
        <w:rPr>
          <w:lang w:val="en-AU"/>
        </w:rPr>
        <w:t xml:space="preserve"> should not exceed a </w:t>
      </w:r>
      <w:r w:rsidR="00715BA8" w:rsidRPr="003E0EFE">
        <w:rPr>
          <w:lang w:val="en-AU"/>
        </w:rPr>
        <w:t xml:space="preserve">maximum of </w:t>
      </w:r>
      <w:r w:rsidRPr="003E0EFE">
        <w:rPr>
          <w:lang w:val="en-AU"/>
        </w:rPr>
        <w:t>8</w:t>
      </w:r>
      <w:r w:rsidR="00715BA8" w:rsidRPr="003E0EFE">
        <w:rPr>
          <w:lang w:val="en-AU"/>
        </w:rPr>
        <w:t xml:space="preserve"> pages in length</w:t>
      </w:r>
      <w:r w:rsidRPr="003E0EFE">
        <w:rPr>
          <w:lang w:val="en-AU"/>
        </w:rPr>
        <w:t>.</w:t>
      </w:r>
      <w:r w:rsidR="00715BA8" w:rsidRPr="003E0EFE">
        <w:rPr>
          <w:lang w:val="en-AU"/>
        </w:rPr>
        <w:t xml:space="preserve"> Keynote papers can</w:t>
      </w:r>
      <w:r w:rsidR="00715BA8" w:rsidRPr="00CB74BD">
        <w:rPr>
          <w:lang w:val="en-AU"/>
        </w:rPr>
        <w:t xml:space="preserve"> be a maximum of 15 pages in length.</w:t>
      </w:r>
    </w:p>
    <w:p w14:paraId="6F7DD750" w14:textId="77777777" w:rsidR="00715BA8" w:rsidRPr="00CB74BD" w:rsidRDefault="00715BA8" w:rsidP="00715BA8">
      <w:pPr>
        <w:pStyle w:val="Heading2"/>
      </w:pPr>
      <w:r w:rsidRPr="00CB74BD">
        <w:t>Proofreading</w:t>
      </w:r>
    </w:p>
    <w:p w14:paraId="49BA0695" w14:textId="77777777" w:rsidR="00715BA8" w:rsidRPr="00CB74BD" w:rsidRDefault="00715BA8" w:rsidP="00BB2FC1">
      <w:pPr>
        <w:pStyle w:val="BodyText"/>
        <w:autoSpaceDE/>
        <w:autoSpaceDN/>
        <w:adjustRightInd/>
        <w:spacing w:before="0"/>
        <w:rPr>
          <w:lang w:val="en-AU"/>
        </w:rPr>
      </w:pPr>
      <w:r w:rsidRPr="00CB74BD">
        <w:rPr>
          <w:lang w:val="en-AU"/>
        </w:rPr>
        <w:t xml:space="preserve">Proofread your manuscript carefully. You are responsible for proofreading and correcting your manuscript before submitting it for review and publication. </w:t>
      </w:r>
    </w:p>
    <w:p w14:paraId="009B58FA" w14:textId="77777777" w:rsidR="00715BA8" w:rsidRPr="00CB74BD" w:rsidRDefault="00715BA8" w:rsidP="00715BA8">
      <w:pPr>
        <w:pStyle w:val="Heading2"/>
      </w:pPr>
      <w:r w:rsidRPr="00CB74BD">
        <w:t>Equations</w:t>
      </w:r>
    </w:p>
    <w:p w14:paraId="62B10FF0" w14:textId="77777777" w:rsidR="00715BA8" w:rsidRPr="00CB74BD" w:rsidRDefault="00715BA8" w:rsidP="00BB2FC1">
      <w:pPr>
        <w:pStyle w:val="BodyText"/>
        <w:autoSpaceDE/>
        <w:autoSpaceDN/>
        <w:adjustRightInd/>
        <w:spacing w:before="0"/>
        <w:rPr>
          <w:lang w:val="en-AU"/>
        </w:rPr>
      </w:pPr>
      <w:r w:rsidRPr="00CB74BD">
        <w:rPr>
          <w:lang w:val="en-AU"/>
        </w:rPr>
        <w:t xml:space="preserve">Equations should be </w:t>
      </w:r>
      <w:r w:rsidR="008F7C73" w:rsidRPr="00CB74BD">
        <w:rPr>
          <w:lang w:val="en-AU"/>
        </w:rPr>
        <w:t>indented 10mm</w:t>
      </w:r>
      <w:r w:rsidRPr="00CB74BD">
        <w:rPr>
          <w:lang w:val="en-AU"/>
        </w:rPr>
        <w:t xml:space="preserve"> and equation numbers should be right justified on the page and numbered consecutively as they appear</w:t>
      </w:r>
      <w:r w:rsidR="00D9632C" w:rsidRPr="00CB74BD">
        <w:rPr>
          <w:lang w:val="en-AU"/>
        </w:rPr>
        <w:t xml:space="preserve"> </w:t>
      </w:r>
      <w:r w:rsidRPr="00CB74BD">
        <w:rPr>
          <w:lang w:val="en-AU"/>
        </w:rPr>
        <w:t xml:space="preserve">in the text using Arabic numerals placed in </w:t>
      </w:r>
      <w:r w:rsidR="00322266" w:rsidRPr="00CB74BD">
        <w:rPr>
          <w:lang w:val="en-AU"/>
        </w:rPr>
        <w:t>parentheses</w:t>
      </w:r>
      <w:r w:rsidRPr="00CB74BD">
        <w:rPr>
          <w:lang w:val="en-AU"/>
        </w:rPr>
        <w:t>. Equations should be separated from the body text by a single line of spacing, before and after.</w:t>
      </w:r>
    </w:p>
    <w:p w14:paraId="3DBD4EF8" w14:textId="77777777" w:rsidR="0042265F" w:rsidRPr="009A0E97" w:rsidRDefault="0042265F" w:rsidP="009A0E97">
      <w:pPr>
        <w:pStyle w:val="BodyText"/>
        <w:ind w:left="567"/>
        <w:rPr>
          <w:lang w:val="en-AU"/>
        </w:rPr>
      </w:pPr>
      <m:oMath>
        <m:r>
          <w:rPr>
            <w:rFonts w:ascii="Cambria Math" w:hAnsi="Cambria Math"/>
            <w:lang w:val="en-AU"/>
          </w:rPr>
          <m:t>p</m:t>
        </m:r>
        <m:d>
          <m:dPr>
            <m:ctrlPr>
              <w:rPr>
                <w:rFonts w:ascii="Cambria Math" w:hAnsi="Cambria Math"/>
                <w:i/>
                <w:lang w:val="en-AU"/>
              </w:rPr>
            </m:ctrlPr>
          </m:dPr>
          <m:e>
            <m:r>
              <m:rPr>
                <m:sty m:val="b"/>
              </m:rPr>
              <w:rPr>
                <w:rFonts w:ascii="Cambria Math" w:hAnsi="Cambria Math"/>
              </w:rPr>
              <m:t>R</m:t>
            </m:r>
          </m:e>
        </m:d>
        <m:r>
          <w:rPr>
            <w:rFonts w:ascii="Cambria Math" w:hAnsi="Cambria Math"/>
            <w:lang w:val="en-AU"/>
          </w:rPr>
          <m:t>=-</m:t>
        </m:r>
        <m:nary>
          <m:naryPr>
            <m:limLoc m:val="subSup"/>
            <m:ctrlPr>
              <w:rPr>
                <w:rFonts w:ascii="Cambria Math" w:hAnsi="Cambria Math"/>
                <w:i/>
                <w:lang w:val="en-AU"/>
              </w:rPr>
            </m:ctrlPr>
          </m:naryPr>
          <m:sub>
            <m:r>
              <w:rPr>
                <w:rFonts w:ascii="Cambria Math" w:hAnsi="Cambria Math"/>
                <w:lang w:val="en-AU"/>
              </w:rPr>
              <m:t>S1</m:t>
            </m:r>
          </m:sub>
          <m:sup>
            <m:r>
              <w:rPr>
                <w:rFonts w:ascii="Cambria Math" w:hAnsi="Cambria Math"/>
                <w:lang w:val="en-AU"/>
              </w:rPr>
              <m:t>S2</m:t>
            </m:r>
          </m:sup>
          <m:e>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s</m:t>
                    </m:r>
                  </m:sub>
                </m:sSub>
                <m:f>
                  <m:fPr>
                    <m:ctrlPr>
                      <w:rPr>
                        <w:rFonts w:ascii="Cambria Math" w:hAnsi="Cambria Math"/>
                        <w:i/>
                        <w:lang w:val="en-AU"/>
                      </w:rPr>
                    </m:ctrlPr>
                  </m:fPr>
                  <m:num>
                    <m:r>
                      <w:rPr>
                        <w:rFonts w:ascii="Cambria Math" w:hAnsi="Cambria Math"/>
                      </w:rPr>
                      <m:t>∂g</m:t>
                    </m:r>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m:rPr>
                                <m:sty m:val="p"/>
                              </m:rPr>
                              <w:rPr>
                                <w:rFonts w:ascii="Cambria Math" w:hAnsi="Cambria Math"/>
                              </w:rPr>
                              <m:t>-</m:t>
                            </m:r>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e>
                    </m:d>
                  </m:num>
                  <m:den>
                    <m:r>
                      <w:rPr>
                        <w:rFonts w:ascii="Cambria Math" w:hAnsi="Cambria Math"/>
                      </w:rPr>
                      <m:t>∂ξ</m:t>
                    </m:r>
                  </m:den>
                </m:f>
                <m:r>
                  <w:rPr>
                    <w:rFonts w:ascii="Cambria Math" w:hAnsi="Cambria Math"/>
                    <w:lang w:val="en-AU"/>
                  </w:rPr>
                  <m:t>+</m:t>
                </m:r>
                <m:sSub>
                  <m:sSubPr>
                    <m:ctrlPr>
                      <w:rPr>
                        <w:rFonts w:ascii="Cambria Math" w:hAnsi="Cambria Math"/>
                        <w:i/>
                        <w:lang w:val="en-AU"/>
                      </w:rPr>
                    </m:ctrlPr>
                  </m:sSubPr>
                  <m:e>
                    <m:r>
                      <w:rPr>
                        <w:rFonts w:ascii="Cambria Math" w:hAnsi="Cambria Math"/>
                        <w:lang w:val="en-AU"/>
                      </w:rPr>
                      <m:t>ρ</m:t>
                    </m:r>
                  </m:e>
                  <m:sub>
                    <m:r>
                      <w:rPr>
                        <w:rFonts w:ascii="Cambria Math" w:hAnsi="Cambria Math"/>
                        <w:lang w:val="en-AU"/>
                      </w:rPr>
                      <m:t>f</m:t>
                    </m:r>
                  </m:sub>
                </m:sSub>
                <m:acc>
                  <m:accPr>
                    <m:chr m:val="̈"/>
                    <m:ctrlPr>
                      <w:rPr>
                        <w:rFonts w:ascii="Cambria Math" w:hAnsi="Cambria Math"/>
                        <w:i/>
                        <w:lang w:val="en-AU"/>
                      </w:rPr>
                    </m:ctrlPr>
                  </m:accPr>
                  <m:e>
                    <m:r>
                      <w:rPr>
                        <w:rFonts w:ascii="Cambria Math" w:hAnsi="Cambria Math"/>
                        <w:lang w:val="en-AU"/>
                      </w:rPr>
                      <m:t>wg</m:t>
                    </m:r>
                  </m:e>
                </m:acc>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m:rPr>
                            <m:sty m:val="p"/>
                          </m:rPr>
                          <w:rPr>
                            <w:rFonts w:ascii="Cambria Math" w:hAnsi="Cambria Math"/>
                          </w:rPr>
                          <m:t>-</m:t>
                        </m:r>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e>
                </m:d>
              </m:e>
            </m:d>
            <m:r>
              <w:rPr>
                <w:rFonts w:ascii="Cambria Math" w:hAnsi="Cambria Math"/>
                <w:lang w:val="en-AU"/>
              </w:rPr>
              <m:t>dS</m:t>
            </m:r>
            <m:d>
              <m:dPr>
                <m:ctrlPr>
                  <w:rPr>
                    <w:rFonts w:ascii="Cambria Math" w:hAnsi="Cambria Math"/>
                    <w:i/>
                    <w:lang w:val="en-AU"/>
                  </w:rPr>
                </m:ctrlPr>
              </m:dPr>
              <m:e>
                <m:sSub>
                  <m:sSubPr>
                    <m:ctrlPr>
                      <w:rPr>
                        <w:rFonts w:ascii="Cambria Math" w:hAnsi="Cambria Math"/>
                      </w:rPr>
                    </m:ctrlPr>
                  </m:sSubPr>
                  <m:e>
                    <m:r>
                      <m:rPr>
                        <m:sty m:val="b"/>
                      </m:rPr>
                      <w:rPr>
                        <w:rFonts w:ascii="Cambria Math" w:hAnsi="Cambria Math"/>
                      </w:rPr>
                      <m:t>R</m:t>
                    </m:r>
                  </m:e>
                  <m:sub>
                    <m:r>
                      <m:rPr>
                        <m:sty m:val="p"/>
                      </m:rPr>
                      <w:rPr>
                        <w:rFonts w:ascii="Cambria Math" w:hAnsi="Cambria Math"/>
                      </w:rPr>
                      <m:t>0</m:t>
                    </m:r>
                  </m:sub>
                </m:sSub>
              </m:e>
            </m:d>
            <m:r>
              <w:rPr>
                <w:rFonts w:ascii="Cambria Math" w:hAnsi="Cambria Math"/>
                <w:lang w:val="en-AU"/>
              </w:rPr>
              <m:t xml:space="preserve"> </m:t>
            </m:r>
          </m:e>
        </m:nary>
      </m:oMath>
      <w:r w:rsidR="009A0E97">
        <w:rPr>
          <w:lang w:val="en-AU"/>
        </w:rPr>
        <w:tab/>
      </w:r>
      <w:r w:rsidR="009A0E97" w:rsidRPr="00CB74BD">
        <w:t>(1)</w:t>
      </w:r>
    </w:p>
    <w:p w14:paraId="228B4ACD" w14:textId="77777777" w:rsidR="00715BA8" w:rsidRPr="00CB74BD" w:rsidRDefault="006C0B23" w:rsidP="00D82136">
      <w:pPr>
        <w:pStyle w:val="Equations"/>
      </w:pPr>
      <m:oMath>
        <m:r>
          <w:rPr>
            <w:rFonts w:ascii="Cambria Math" w:hAnsi="Cambria Math"/>
          </w:rPr>
          <m:t>g</m:t>
        </m:r>
        <m:d>
          <m:dPr>
            <m:ctrlPr>
              <w:rPr>
                <w:rFonts w:ascii="Cambria Math" w:hAnsi="Cambria Math"/>
                <w:i/>
              </w:rPr>
            </m:ctrlPr>
          </m:dPr>
          <m:e>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e>
        </m:d>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k</m:t>
                    </m:r>
                  </m:e>
                  <m:sub>
                    <m:r>
                      <w:rPr>
                        <w:rFonts w:ascii="Cambria Math" w:hAnsi="Cambria Math"/>
                      </w:rPr>
                      <m:t>f</m:t>
                    </m:r>
                  </m:sub>
                </m:sSub>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sup>
            </m:sSup>
          </m:num>
          <m:den>
            <m:r>
              <w:rPr>
                <w:rFonts w:ascii="Cambria Math" w:hAnsi="Cambria Math"/>
              </w:rPr>
              <m:t>4π</m:t>
            </m:r>
            <m:d>
              <m:dPr>
                <m:begChr m:val="|"/>
                <m:endChr m:val="|"/>
                <m:ctrlPr>
                  <w:rPr>
                    <w:rFonts w:ascii="Cambria Math" w:hAnsi="Cambria Math"/>
                    <w:i/>
                  </w:rPr>
                </m:ctrlPr>
              </m:dPr>
              <m:e>
                <m:r>
                  <m:rPr>
                    <m:sty m:val="b"/>
                  </m:rPr>
                  <w:rPr>
                    <w:rFonts w:ascii="Cambria Math" w:hAnsi="Cambria Math"/>
                  </w:rPr>
                  <m:t>R</m:t>
                </m:r>
                <m:r>
                  <w:rPr>
                    <w:rFonts w:ascii="Cambria Math" w:hAnsi="Cambria Math"/>
                  </w:rPr>
                  <m:t>-</m:t>
                </m:r>
                <m:sSub>
                  <m:sSubPr>
                    <m:ctrlPr>
                      <w:rPr>
                        <w:rFonts w:ascii="Cambria Math" w:hAnsi="Cambria Math"/>
                        <w:i/>
                      </w:rPr>
                    </m:ctrlPr>
                  </m:sSubPr>
                  <m:e>
                    <m:r>
                      <m:rPr>
                        <m:sty m:val="b"/>
                      </m:rPr>
                      <w:rPr>
                        <w:rFonts w:ascii="Cambria Math" w:hAnsi="Cambria Math"/>
                      </w:rPr>
                      <m:t>R</m:t>
                    </m:r>
                  </m:e>
                  <m:sub>
                    <m:r>
                      <w:rPr>
                        <w:rFonts w:ascii="Cambria Math" w:hAnsi="Cambria Math"/>
                      </w:rPr>
                      <m:t>0</m:t>
                    </m:r>
                  </m:sub>
                </m:sSub>
              </m:e>
            </m:d>
          </m:den>
        </m:f>
      </m:oMath>
      <w:r w:rsidR="00715BA8" w:rsidRPr="00CB74BD">
        <w:t xml:space="preserve"> </w:t>
      </w:r>
      <w:r w:rsidR="00916079" w:rsidRPr="00CB74BD">
        <w:tab/>
      </w:r>
      <w:r w:rsidR="00322266" w:rsidRPr="00CB74BD">
        <w:t>(</w:t>
      </w:r>
      <w:r w:rsidR="00537460" w:rsidRPr="00CB74BD">
        <w:t>2</w:t>
      </w:r>
      <w:r w:rsidR="00322266" w:rsidRPr="00CB74BD">
        <w:t>)</w:t>
      </w:r>
    </w:p>
    <w:p w14:paraId="54C1519E" w14:textId="77777777" w:rsidR="00715BA8" w:rsidRPr="00CB74BD" w:rsidRDefault="00715BA8" w:rsidP="002E353F">
      <w:pPr>
        <w:pStyle w:val="Heading2"/>
      </w:pPr>
      <w:r w:rsidRPr="00CB74BD">
        <w:t>Units</w:t>
      </w:r>
    </w:p>
    <w:p w14:paraId="17650E9D" w14:textId="77777777" w:rsidR="00715BA8" w:rsidRPr="00CB74BD" w:rsidRDefault="00715BA8" w:rsidP="00BB2FC1">
      <w:pPr>
        <w:pStyle w:val="BodyText"/>
        <w:autoSpaceDE/>
        <w:autoSpaceDN/>
        <w:adjustRightInd/>
        <w:spacing w:before="0"/>
        <w:rPr>
          <w:lang w:val="en-AU"/>
        </w:rPr>
      </w:pPr>
      <w:r w:rsidRPr="00CB74BD">
        <w:rPr>
          <w:lang w:val="en-AU"/>
        </w:rPr>
        <w:t>The use of SI units is required. Other units (</w:t>
      </w:r>
      <w:proofErr w:type="gramStart"/>
      <w:r w:rsidRPr="00CB74BD">
        <w:rPr>
          <w:lang w:val="en-AU"/>
        </w:rPr>
        <w:t>e.g.</w:t>
      </w:r>
      <w:proofErr w:type="gramEnd"/>
      <w:r w:rsidRPr="00CB74BD">
        <w:rPr>
          <w:lang w:val="en-AU"/>
        </w:rPr>
        <w:t xml:space="preserve"> American) are allowed only next to the SI units and must be given in parentheses, for instance, 404 kPa (58.6 psi) or 63.7 m</w:t>
      </w:r>
      <w:r w:rsidRPr="00CB74BD">
        <w:rPr>
          <w:vertAlign w:val="superscript"/>
          <w:lang w:val="en-AU"/>
        </w:rPr>
        <w:t>2</w:t>
      </w:r>
      <w:r w:rsidRPr="00CB74BD">
        <w:rPr>
          <w:lang w:val="en-AU"/>
        </w:rPr>
        <w:t xml:space="preserve"> (685.7 ft</w:t>
      </w:r>
      <w:r w:rsidRPr="00CB74BD">
        <w:rPr>
          <w:vertAlign w:val="superscript"/>
          <w:lang w:val="en-AU"/>
        </w:rPr>
        <w:t>2</w:t>
      </w:r>
      <w:r w:rsidRPr="00CB74BD">
        <w:rPr>
          <w:lang w:val="en-AU"/>
        </w:rPr>
        <w:t>).</w:t>
      </w:r>
    </w:p>
    <w:p w14:paraId="1AEE6C50" w14:textId="77777777" w:rsidR="008B5FD8" w:rsidRPr="00CB74BD" w:rsidRDefault="008B5FD8" w:rsidP="00C9212F">
      <w:pPr>
        <w:pStyle w:val="Heading2"/>
      </w:pPr>
      <w:r w:rsidRPr="00CB74BD">
        <w:t>Figures</w:t>
      </w:r>
      <w:r w:rsidR="009516A8" w:rsidRPr="00CB74BD">
        <w:t xml:space="preserve"> and Photographs</w:t>
      </w:r>
    </w:p>
    <w:p w14:paraId="47BDF348" w14:textId="77777777" w:rsidR="00872461" w:rsidRPr="00CB74BD" w:rsidRDefault="009516A8" w:rsidP="00BB2FC1">
      <w:pPr>
        <w:pStyle w:val="BodyText"/>
        <w:autoSpaceDE/>
        <w:autoSpaceDN/>
        <w:adjustRightInd/>
        <w:spacing w:before="0"/>
        <w:rPr>
          <w:lang w:val="en-AU"/>
        </w:rPr>
      </w:pPr>
      <w:r w:rsidRPr="00CB74BD">
        <w:rPr>
          <w:lang w:val="en-AU"/>
        </w:rPr>
        <w:t xml:space="preserve">Incorporate all graphics, charts, tables, illustrations, photos, etc. </w:t>
      </w:r>
      <w:r w:rsidR="00F04D6A" w:rsidRPr="00CB74BD">
        <w:rPr>
          <w:lang w:val="en-AU"/>
        </w:rPr>
        <w:t>are required to be reference</w:t>
      </w:r>
      <w:r w:rsidR="00CD639F" w:rsidRPr="00CB74BD">
        <w:rPr>
          <w:lang w:val="en-AU"/>
        </w:rPr>
        <w:t>d</w:t>
      </w:r>
      <w:r w:rsidR="00CF7D39">
        <w:rPr>
          <w:lang w:val="en-AU"/>
        </w:rPr>
        <w:t>, d</w:t>
      </w:r>
      <w:r w:rsidRPr="00CB74BD">
        <w:rPr>
          <w:lang w:val="en-AU"/>
        </w:rPr>
        <w:t xml:space="preserve">irectly into your manuscript shortly after their first mention. </w:t>
      </w:r>
      <w:r w:rsidR="00CB25F0" w:rsidRPr="00CB74BD">
        <w:rPr>
          <w:lang w:val="en-AU"/>
        </w:rPr>
        <w:t>All figures</w:t>
      </w:r>
      <w:r w:rsidRPr="00CB74BD">
        <w:rPr>
          <w:lang w:val="en-AU"/>
        </w:rPr>
        <w:t>/photographs/illustrations</w:t>
      </w:r>
      <w:r w:rsidR="00CB25F0" w:rsidRPr="00CB74BD">
        <w:rPr>
          <w:lang w:val="en-AU"/>
        </w:rPr>
        <w:t xml:space="preserve"> must be individually numbered and captioned. Illustr</w:t>
      </w:r>
      <w:r w:rsidR="00094590" w:rsidRPr="00CB74BD">
        <w:rPr>
          <w:lang w:val="en-AU"/>
        </w:rPr>
        <w:t>ations must be sharp and clear, including an</w:t>
      </w:r>
      <w:r w:rsidR="009017B6" w:rsidRPr="00CB74BD">
        <w:rPr>
          <w:lang w:val="en-AU"/>
        </w:rPr>
        <w:t xml:space="preserve">y lettering </w:t>
      </w:r>
      <w:r w:rsidRPr="00CB74BD">
        <w:rPr>
          <w:lang w:val="en-AU"/>
        </w:rPr>
        <w:t xml:space="preserve">or labels </w:t>
      </w:r>
      <w:r w:rsidR="009017B6" w:rsidRPr="00CB74BD">
        <w:rPr>
          <w:lang w:val="en-AU"/>
        </w:rPr>
        <w:t>on the figure</w:t>
      </w:r>
      <w:r w:rsidR="00094590" w:rsidRPr="00CB74BD">
        <w:rPr>
          <w:lang w:val="en-AU"/>
        </w:rPr>
        <w:t>.</w:t>
      </w:r>
      <w:r w:rsidR="00872461" w:rsidRPr="00CB74BD">
        <w:rPr>
          <w:lang w:val="en-AU"/>
        </w:rPr>
        <w:t xml:space="preserve"> Figure captions </w:t>
      </w:r>
      <w:r w:rsidR="00ED27CB" w:rsidRPr="00CB74BD">
        <w:rPr>
          <w:lang w:val="en-AU"/>
        </w:rPr>
        <w:t>are</w:t>
      </w:r>
      <w:r w:rsidR="007B75C6" w:rsidRPr="00CB74BD">
        <w:rPr>
          <w:lang w:val="en-AU"/>
        </w:rPr>
        <w:t xml:space="preserve"> 10</w:t>
      </w:r>
      <w:r w:rsidR="00872461" w:rsidRPr="00CB74BD">
        <w:rPr>
          <w:lang w:val="en-AU"/>
        </w:rPr>
        <w:t xml:space="preserve"> point </w:t>
      </w:r>
      <w:r w:rsidR="00F772A7">
        <w:rPr>
          <w:lang w:val="en-AU"/>
        </w:rPr>
        <w:t>Arial</w:t>
      </w:r>
      <w:r w:rsidR="00872461" w:rsidRPr="00CB74BD">
        <w:rPr>
          <w:lang w:val="en-AU"/>
        </w:rPr>
        <w:t xml:space="preserve"> font</w:t>
      </w:r>
      <w:r w:rsidR="007C603E" w:rsidRPr="00CB74BD">
        <w:rPr>
          <w:lang w:val="en-AU"/>
        </w:rPr>
        <w:t xml:space="preserve"> with 6 point spacing before and after</w:t>
      </w:r>
      <w:r w:rsidR="00872461" w:rsidRPr="00CB74BD">
        <w:rPr>
          <w:lang w:val="en-AU"/>
        </w:rPr>
        <w:t>.</w:t>
      </w:r>
      <w:r w:rsidR="00872461" w:rsidRPr="00CB74BD">
        <w:rPr>
          <w:b/>
          <w:lang w:val="en-AU"/>
        </w:rPr>
        <w:t xml:space="preserve"> </w:t>
      </w:r>
      <w:r w:rsidR="00872461" w:rsidRPr="00CB74BD">
        <w:rPr>
          <w:lang w:val="en-AU"/>
        </w:rPr>
        <w:t xml:space="preserve">These captions should always be positioned </w:t>
      </w:r>
      <w:r w:rsidR="00872461" w:rsidRPr="00CB74BD">
        <w:rPr>
          <w:i/>
          <w:lang w:val="en-AU"/>
        </w:rPr>
        <w:t>below</w:t>
      </w:r>
      <w:r w:rsidR="00872461" w:rsidRPr="00CB74BD">
        <w:rPr>
          <w:lang w:val="en-AU"/>
        </w:rPr>
        <w:t xml:space="preserve"> the figure. </w:t>
      </w:r>
      <w:r w:rsidR="00ED27CB" w:rsidRPr="00CB74BD">
        <w:rPr>
          <w:lang w:val="en-AU"/>
        </w:rPr>
        <w:t>C</w:t>
      </w:r>
      <w:r w:rsidR="00872461" w:rsidRPr="00CB74BD">
        <w:rPr>
          <w:lang w:val="en-AU"/>
        </w:rPr>
        <w:t>aptions should be centred.</w:t>
      </w:r>
    </w:p>
    <w:p w14:paraId="5D2AF02A" w14:textId="77777777" w:rsidR="00791953" w:rsidRPr="00CB74BD" w:rsidRDefault="008C5520" w:rsidP="002E353F">
      <w:pPr>
        <w:pStyle w:val="BodyText"/>
        <w:jc w:val="center"/>
        <w:rPr>
          <w:lang w:val="en-AU"/>
        </w:rPr>
      </w:pPr>
      <w:r w:rsidRPr="00CB74BD">
        <w:rPr>
          <w:noProof/>
          <w:lang w:val="en-AU" w:eastAsia="en-AU"/>
        </w:rPr>
        <w:drawing>
          <wp:inline distT="0" distB="0" distL="0" distR="0" wp14:anchorId="3979AFB8" wp14:editId="40992759">
            <wp:extent cx="4946449" cy="28829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ing machin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0156" cy="2885061"/>
                    </a:xfrm>
                    <a:prstGeom prst="rect">
                      <a:avLst/>
                    </a:prstGeom>
                  </pic:spPr>
                </pic:pic>
              </a:graphicData>
            </a:graphic>
          </wp:inline>
        </w:drawing>
      </w:r>
    </w:p>
    <w:p w14:paraId="534C6162" w14:textId="77777777" w:rsidR="00CF7D39" w:rsidRDefault="00534F84" w:rsidP="00CF7D39">
      <w:pPr>
        <w:pStyle w:val="StyleCaptionFirstline0cm"/>
        <w:spacing w:line="240" w:lineRule="auto"/>
        <w:rPr>
          <w:lang w:val="en-AU"/>
        </w:rPr>
      </w:pPr>
      <w:r>
        <w:rPr>
          <w:lang w:val="en-AU"/>
        </w:rPr>
        <w:t xml:space="preserve">Source (Author, </w:t>
      </w:r>
      <w:r w:rsidR="00864B84">
        <w:rPr>
          <w:lang w:val="en-AU"/>
        </w:rPr>
        <w:t>2019</w:t>
      </w:r>
      <w:r w:rsidR="00CF7D39">
        <w:rPr>
          <w:lang w:val="en-AU"/>
        </w:rPr>
        <w:t>)</w:t>
      </w:r>
    </w:p>
    <w:p w14:paraId="3440DC8C" w14:textId="77777777" w:rsidR="00791953" w:rsidRPr="00CB74BD" w:rsidRDefault="00BD101A" w:rsidP="00CF7D39">
      <w:pPr>
        <w:pStyle w:val="StyleCaptionFirstline0cm"/>
        <w:spacing w:before="0" w:after="240" w:line="240" w:lineRule="auto"/>
        <w:rPr>
          <w:lang w:val="en-AU"/>
        </w:rPr>
      </w:pPr>
      <w:r w:rsidRPr="00CB74BD">
        <w:rPr>
          <w:lang w:val="en-AU"/>
        </w:rPr>
        <w:t>Figure 1:</w:t>
      </w:r>
      <w:r>
        <w:rPr>
          <w:lang w:val="en-AU"/>
        </w:rPr>
        <w:t xml:space="preserve"> </w:t>
      </w:r>
      <w:r w:rsidR="00791953" w:rsidRPr="00CB74BD">
        <w:rPr>
          <w:lang w:val="en-AU"/>
        </w:rPr>
        <w:t>Figures should be centred with the caption positioned below the figure</w:t>
      </w:r>
    </w:p>
    <w:p w14:paraId="3759A893" w14:textId="77777777" w:rsidR="00C67070" w:rsidRPr="009B1EC4" w:rsidRDefault="00C67070" w:rsidP="009B1EC4">
      <w:pPr>
        <w:pStyle w:val="Heading2"/>
      </w:pPr>
      <w:r w:rsidRPr="009B1EC4">
        <w:t>Quotations</w:t>
      </w:r>
    </w:p>
    <w:p w14:paraId="05A4CE59" w14:textId="77777777" w:rsidR="00C67070" w:rsidRPr="00CB74BD" w:rsidRDefault="00C67070" w:rsidP="00BB2FC1">
      <w:pPr>
        <w:pStyle w:val="BodyText"/>
        <w:autoSpaceDE/>
        <w:autoSpaceDN/>
        <w:adjustRightInd/>
        <w:spacing w:before="0"/>
        <w:rPr>
          <w:lang w:val="en-AU"/>
        </w:rPr>
      </w:pPr>
      <w:r w:rsidRPr="00CB74BD">
        <w:rPr>
          <w:lang w:val="en-AU"/>
        </w:rPr>
        <w:t>Quotations</w:t>
      </w:r>
      <w:r w:rsidR="00C9212F" w:rsidRPr="00CB74BD">
        <w:rPr>
          <w:lang w:val="en-AU"/>
        </w:rPr>
        <w:t xml:space="preserve"> that are</w:t>
      </w:r>
      <w:r w:rsidRPr="00CB74BD">
        <w:rPr>
          <w:lang w:val="en-AU"/>
        </w:rPr>
        <w:t xml:space="preserve"> shorter than 15 words </w:t>
      </w:r>
      <w:r w:rsidR="00830FFA">
        <w:rPr>
          <w:lang w:val="en-AU"/>
        </w:rPr>
        <w:t>“</w:t>
      </w:r>
      <w:r w:rsidRPr="00CB74BD">
        <w:rPr>
          <w:lang w:val="en-AU"/>
        </w:rPr>
        <w:t xml:space="preserve">should be given within the body of text </w:t>
      </w:r>
      <w:r w:rsidR="00830FFA">
        <w:rPr>
          <w:lang w:val="en-AU"/>
        </w:rPr>
        <w:t>and enclosed in quotation marks”</w:t>
      </w:r>
      <w:r w:rsidRPr="00CB74BD">
        <w:rPr>
          <w:lang w:val="en-AU"/>
        </w:rPr>
        <w:t>.</w:t>
      </w:r>
    </w:p>
    <w:p w14:paraId="1E8CCFA0" w14:textId="77777777" w:rsidR="00C67070" w:rsidRPr="00CB74BD" w:rsidRDefault="00C67070" w:rsidP="007A3440">
      <w:pPr>
        <w:pStyle w:val="Quote"/>
      </w:pPr>
      <w:r w:rsidRPr="00CB74BD">
        <w:t>Where quotation is longer than 15 words, it should be given its own paragraph, indented by 1</w:t>
      </w:r>
      <w:r w:rsidR="003E778E" w:rsidRPr="00CB74BD">
        <w:t>0m</w:t>
      </w:r>
      <w:r w:rsidRPr="00CB74BD">
        <w:t>m from the left and</w:t>
      </w:r>
      <w:r w:rsidR="00791953" w:rsidRPr="00CB74BD">
        <w:t xml:space="preserve"> in italics</w:t>
      </w:r>
      <w:r w:rsidRPr="00CB74BD">
        <w:t>. Do not use quotation marks to open or close such quotations. There should be no blank lines before or after the paragraph unless there is a new section to follow.</w:t>
      </w:r>
    </w:p>
    <w:p w14:paraId="1B05F5CF" w14:textId="77777777" w:rsidR="005F444F" w:rsidRPr="009B1EC4" w:rsidRDefault="005F444F" w:rsidP="009B1EC4">
      <w:pPr>
        <w:pStyle w:val="Heading1"/>
      </w:pPr>
      <w:r w:rsidRPr="009B1EC4">
        <w:t xml:space="preserve">SUBMITTING YOUR </w:t>
      </w:r>
      <w:r w:rsidR="0075633D" w:rsidRPr="009B1EC4">
        <w:t>MANUSCRIPT</w:t>
      </w:r>
    </w:p>
    <w:p w14:paraId="4EB3C104" w14:textId="77777777" w:rsidR="005F444F" w:rsidRPr="00CB74BD" w:rsidRDefault="005F444F" w:rsidP="00BB2FC1">
      <w:pPr>
        <w:pStyle w:val="BodyText"/>
        <w:autoSpaceDE/>
        <w:autoSpaceDN/>
        <w:adjustRightInd/>
        <w:spacing w:before="0"/>
        <w:rPr>
          <w:lang w:val="en-AU"/>
        </w:rPr>
      </w:pPr>
      <w:r w:rsidRPr="00CB74BD">
        <w:rPr>
          <w:lang w:val="en-AU"/>
        </w:rPr>
        <w:t>Manuscripts are to be uploaded onto the Online Conference Paper Management System (OCPMS) where you uploaded your abstract.</w:t>
      </w:r>
    </w:p>
    <w:p w14:paraId="6100A6D8" w14:textId="5A43561E" w:rsidR="00F918C9" w:rsidRPr="00321D04" w:rsidRDefault="00321D04" w:rsidP="00537460">
      <w:pPr>
        <w:pStyle w:val="ListParagraph"/>
      </w:pPr>
      <w:r>
        <w:t>Using</w:t>
      </w:r>
      <w:r w:rsidR="00F918C9">
        <w:t xml:space="preserve"> Microsoft Word</w:t>
      </w:r>
      <w:r w:rsidR="00045096">
        <w:t xml:space="preserve"> 2010 onwards</w:t>
      </w:r>
      <w:r w:rsidR="00F918C9">
        <w:t>, you may use the ‘Save As</w:t>
      </w:r>
      <w:r>
        <w:t xml:space="preserve"> Adobe</w:t>
      </w:r>
      <w:r w:rsidR="00F918C9">
        <w:t xml:space="preserve"> PDF</w:t>
      </w:r>
      <w:r>
        <w:t>’</w:t>
      </w:r>
      <w:r w:rsidR="00F918C9">
        <w:t xml:space="preserve">. Please ensure </w:t>
      </w:r>
      <w:r w:rsidR="00F918C9" w:rsidRPr="00321D04">
        <w:t>that you use the ‘Save as PDF’ type and ‘Optimized for Standard’ so that all images are clear and crisp. Blurred images won’t be accepted for publi</w:t>
      </w:r>
      <w:r>
        <w:t>cation</w:t>
      </w:r>
      <w:r w:rsidR="00F918C9" w:rsidRPr="00321D04">
        <w:t>.</w:t>
      </w:r>
    </w:p>
    <w:p w14:paraId="710D97FD" w14:textId="50657857" w:rsidR="005F444F" w:rsidRPr="00CB74BD" w:rsidRDefault="005F444F" w:rsidP="0075163D">
      <w:pPr>
        <w:pStyle w:val="ListParagraph"/>
      </w:pPr>
      <w:r w:rsidRPr="00321D04">
        <w:t xml:space="preserve">All </w:t>
      </w:r>
      <w:r w:rsidR="0075633D" w:rsidRPr="00321D04">
        <w:t>manus</w:t>
      </w:r>
      <w:r w:rsidR="0003029A" w:rsidRPr="00321D04">
        <w:t>c</w:t>
      </w:r>
      <w:r w:rsidR="0075633D" w:rsidRPr="00321D04">
        <w:t>ripts</w:t>
      </w:r>
      <w:r w:rsidRPr="00321D04">
        <w:t xml:space="preserve"> must be submitted as a</w:t>
      </w:r>
      <w:r w:rsidR="0003029A" w:rsidRPr="00321D04">
        <w:t>n unprotected</w:t>
      </w:r>
      <w:r w:rsidRPr="00321D04">
        <w:t xml:space="preserve"> self-contained </w:t>
      </w:r>
      <w:r w:rsidR="002E353F" w:rsidRPr="00321D04">
        <w:t>PDF</w:t>
      </w:r>
      <w:r w:rsidRPr="00321D04">
        <w:t xml:space="preserve"> file to</w:t>
      </w:r>
      <w:r w:rsidRPr="00CB74BD">
        <w:t xml:space="preserve"> the online paper submission website: </w:t>
      </w:r>
      <w:hyperlink r:id="rId9" w:history="1">
        <w:r w:rsidR="000206C2">
          <w:rPr>
            <w:rStyle w:val="Hyperlink"/>
          </w:rPr>
          <w:t>https://conferences.ocpms.com.au/conference-papers/SelfRegistration.php?page=modify&amp;confID=46</w:t>
        </w:r>
      </w:hyperlink>
      <w:r w:rsidR="000206C2">
        <w:t xml:space="preserve"> </w:t>
      </w:r>
      <w:r w:rsidR="0003029A" w:rsidRPr="00CB74BD">
        <w:t xml:space="preserve">The size of the </w:t>
      </w:r>
      <w:r w:rsidR="002E353F" w:rsidRPr="00CB74BD">
        <w:t>PDF</w:t>
      </w:r>
      <w:r w:rsidR="0003029A" w:rsidRPr="00CB74BD">
        <w:t xml:space="preserve"> should not exceed 10-megabytes.</w:t>
      </w:r>
    </w:p>
    <w:p w14:paraId="318CB7DA" w14:textId="77777777" w:rsidR="005F444F" w:rsidRPr="00CB74BD" w:rsidRDefault="005F444F" w:rsidP="00537460">
      <w:pPr>
        <w:pStyle w:val="ListParagraph"/>
      </w:pPr>
      <w:r w:rsidRPr="00CB74BD">
        <w:t>Please login with your User</w:t>
      </w:r>
      <w:r w:rsidR="002E353F" w:rsidRPr="00CB74BD">
        <w:t>-</w:t>
      </w:r>
      <w:r w:rsidRPr="00CB74BD">
        <w:t xml:space="preserve">id and </w:t>
      </w:r>
      <w:r w:rsidR="002E353F" w:rsidRPr="00CB74BD">
        <w:t>Password, which</w:t>
      </w:r>
      <w:r w:rsidRPr="00CB74BD">
        <w:t xml:space="preserve"> you received when submitting your abstract. </w:t>
      </w:r>
      <w:r w:rsidR="002E353F" w:rsidRPr="00CB74BD">
        <w:t>If you cannot remember your User-id/Password, please use the ‘Reset’ button on the login page. The system will email reset your User-id to your email address</w:t>
      </w:r>
      <w:r w:rsidR="002B65E3" w:rsidRPr="00CB74BD">
        <w:t>,</w:t>
      </w:r>
      <w:r w:rsidR="002E353F" w:rsidRPr="00CB74BD">
        <w:t xml:space="preserve"> create a new password</w:t>
      </w:r>
      <w:r w:rsidR="002B65E3" w:rsidRPr="00CB74BD">
        <w:t xml:space="preserve"> and email you the details</w:t>
      </w:r>
      <w:r w:rsidR="002E353F" w:rsidRPr="00CB74BD">
        <w:t>.</w:t>
      </w:r>
    </w:p>
    <w:p w14:paraId="7E75F23E" w14:textId="77777777" w:rsidR="00791953" w:rsidRPr="00CB74BD" w:rsidRDefault="00791953" w:rsidP="00C9212F">
      <w:pPr>
        <w:pStyle w:val="Heading1"/>
      </w:pPr>
      <w:r w:rsidRPr="00CB74BD">
        <w:t>PRESENTATION TIMES</w:t>
      </w:r>
    </w:p>
    <w:p w14:paraId="0DDB42BE" w14:textId="644BAE1D" w:rsidR="005865A8" w:rsidRPr="00CB74BD" w:rsidRDefault="00791953" w:rsidP="00BB2FC1">
      <w:pPr>
        <w:pStyle w:val="BodyText"/>
        <w:autoSpaceDE/>
        <w:autoSpaceDN/>
        <w:adjustRightInd/>
        <w:spacing w:before="0"/>
        <w:rPr>
          <w:lang w:val="en-AU"/>
        </w:rPr>
      </w:pPr>
      <w:r w:rsidRPr="00F32918">
        <w:rPr>
          <w:lang w:val="en-AU"/>
        </w:rPr>
        <w:t>Keynote presentations will be 40 minutes in total (30 minutes for the presentation, 8 minutes for questions and 2 minutes for changeover).</w:t>
      </w:r>
      <w:r w:rsidRPr="00CB74BD">
        <w:rPr>
          <w:lang w:val="en-AU"/>
        </w:rPr>
        <w:t xml:space="preserve"> </w:t>
      </w:r>
    </w:p>
    <w:p w14:paraId="13195E36" w14:textId="714B7E27" w:rsidR="00C9212F" w:rsidRPr="00CB74BD" w:rsidRDefault="005865A8" w:rsidP="001D770F">
      <w:pPr>
        <w:pStyle w:val="BodyText"/>
        <w:rPr>
          <w:lang w:val="en-AU"/>
        </w:rPr>
      </w:pPr>
      <w:r w:rsidRPr="00CB74BD">
        <w:rPr>
          <w:lang w:val="en-AU"/>
        </w:rPr>
        <w:t>For contributed papers</w:t>
      </w:r>
      <w:r w:rsidR="00321D04">
        <w:rPr>
          <w:lang w:val="en-AU"/>
        </w:rPr>
        <w:t>,</w:t>
      </w:r>
      <w:r w:rsidRPr="00CB74BD">
        <w:rPr>
          <w:lang w:val="en-AU"/>
        </w:rPr>
        <w:t xml:space="preserve"> the</w:t>
      </w:r>
      <w:r w:rsidR="00791953" w:rsidRPr="00CB74BD">
        <w:rPr>
          <w:lang w:val="en-AU"/>
        </w:rPr>
        <w:t xml:space="preserve"> presentation</w:t>
      </w:r>
      <w:r w:rsidRPr="00CB74BD">
        <w:rPr>
          <w:lang w:val="en-AU"/>
        </w:rPr>
        <w:t xml:space="preserve"> time</w:t>
      </w:r>
      <w:r w:rsidR="00791953" w:rsidRPr="00CB74BD">
        <w:rPr>
          <w:lang w:val="en-AU"/>
        </w:rPr>
        <w:t xml:space="preserve"> will be 20 minutes in total (15 minutes for the presentation, 3</w:t>
      </w:r>
      <w:r w:rsidR="006C0B23">
        <w:rPr>
          <w:lang w:val="en-AU"/>
        </w:rPr>
        <w:t xml:space="preserve"> </w:t>
      </w:r>
      <w:r w:rsidR="00791953" w:rsidRPr="00CB74BD">
        <w:rPr>
          <w:lang w:val="en-AU"/>
        </w:rPr>
        <w:t xml:space="preserve">minutes for questions and 2 minutes for changeover). The Session Chairs will </w:t>
      </w:r>
      <w:r w:rsidR="00CD1EB6" w:rsidRPr="00CB74BD">
        <w:rPr>
          <w:lang w:val="en-AU"/>
        </w:rPr>
        <w:t xml:space="preserve">strictly </w:t>
      </w:r>
      <w:r w:rsidR="00791953" w:rsidRPr="00CB74BD">
        <w:rPr>
          <w:lang w:val="en-AU"/>
        </w:rPr>
        <w:t>enforce these time limits.</w:t>
      </w:r>
      <w:r w:rsidR="00F4399A">
        <w:rPr>
          <w:lang w:val="en-AU"/>
        </w:rPr>
        <w:t xml:space="preserve"> </w:t>
      </w:r>
      <w:r w:rsidR="00C9212F" w:rsidRPr="00CB74BD">
        <w:rPr>
          <w:lang w:val="en-AU"/>
        </w:rPr>
        <w:t xml:space="preserve">All papers at </w:t>
      </w:r>
      <w:r w:rsidR="00445E82">
        <w:rPr>
          <w:lang w:val="en-AU"/>
        </w:rPr>
        <w:t>Acoustics</w:t>
      </w:r>
      <w:r w:rsidR="00C9212F" w:rsidRPr="00CB74BD">
        <w:rPr>
          <w:lang w:val="en-AU"/>
        </w:rPr>
        <w:t xml:space="preserve"> </w:t>
      </w:r>
      <w:r w:rsidR="00377926" w:rsidRPr="00CB74BD">
        <w:rPr>
          <w:lang w:val="en-AU"/>
        </w:rPr>
        <w:t>20</w:t>
      </w:r>
      <w:r w:rsidR="00805359">
        <w:rPr>
          <w:lang w:val="en-AU"/>
        </w:rPr>
        <w:t>21</w:t>
      </w:r>
      <w:r w:rsidR="00C9212F" w:rsidRPr="00CB74BD">
        <w:rPr>
          <w:lang w:val="en-AU"/>
        </w:rPr>
        <w:t xml:space="preserve"> </w:t>
      </w:r>
      <w:r w:rsidR="00715BA8" w:rsidRPr="00CB74BD">
        <w:rPr>
          <w:lang w:val="en-AU"/>
        </w:rPr>
        <w:t>shall</w:t>
      </w:r>
      <w:r w:rsidR="00C9212F" w:rsidRPr="00CB74BD">
        <w:rPr>
          <w:lang w:val="en-AU"/>
        </w:rPr>
        <w:t xml:space="preserve"> be presented in English. </w:t>
      </w:r>
    </w:p>
    <w:p w14:paraId="4F3FFCEE" w14:textId="77777777" w:rsidR="009516A8" w:rsidRPr="00CB74BD" w:rsidRDefault="009516A8" w:rsidP="00F03794">
      <w:pPr>
        <w:pStyle w:val="Heading1"/>
      </w:pPr>
      <w:r w:rsidRPr="00CB74BD">
        <w:t>MANDATORY REGISTRATION OF AUTHORS</w:t>
      </w:r>
    </w:p>
    <w:p w14:paraId="64D722F5" w14:textId="77777777" w:rsidR="009516A8" w:rsidRPr="00CB74BD" w:rsidRDefault="009516A8" w:rsidP="00BB2FC1">
      <w:pPr>
        <w:pStyle w:val="BodyText"/>
        <w:autoSpaceDE/>
        <w:autoSpaceDN/>
        <w:adjustRightInd/>
        <w:spacing w:before="0"/>
        <w:rPr>
          <w:lang w:val="en-AU" w:eastAsia="ja-JP"/>
        </w:rPr>
      </w:pPr>
      <w:r w:rsidRPr="00CB74BD">
        <w:rPr>
          <w:lang w:val="en-AU" w:eastAsia="ja-JP"/>
        </w:rPr>
        <w:t xml:space="preserve">An invited or contributed paper may be part of the </w:t>
      </w:r>
      <w:r w:rsidR="00E61187" w:rsidRPr="00CB74BD">
        <w:rPr>
          <w:lang w:val="en-AU" w:eastAsia="ja-JP"/>
        </w:rPr>
        <w:t>c</w:t>
      </w:r>
      <w:r w:rsidRPr="00CB74BD">
        <w:rPr>
          <w:lang w:val="en-AU" w:eastAsia="ja-JP"/>
        </w:rPr>
        <w:t xml:space="preserve">onference program and proceedings only if a registration fee (Regular Participant, Retired Participant or Student) has been paid by one or more of the listed authors by the deadline for </w:t>
      </w:r>
      <w:r w:rsidR="0075633D" w:rsidRPr="00CB74BD">
        <w:rPr>
          <w:lang w:val="en-AU" w:eastAsia="ja-JP"/>
        </w:rPr>
        <w:t xml:space="preserve">final </w:t>
      </w:r>
      <w:r w:rsidRPr="00CB74BD">
        <w:rPr>
          <w:lang w:val="en-AU" w:eastAsia="ja-JP"/>
        </w:rPr>
        <w:t>paper submissions for the Proceedings</w:t>
      </w:r>
      <w:r w:rsidR="000C29DF">
        <w:rPr>
          <w:lang w:val="en-AU" w:eastAsia="ja-JP"/>
        </w:rPr>
        <w:t xml:space="preserve"> and the paper is presented</w:t>
      </w:r>
      <w:r w:rsidRPr="00CB74BD">
        <w:rPr>
          <w:lang w:val="en-AU" w:eastAsia="ja-JP"/>
        </w:rPr>
        <w:t xml:space="preserve">. </w:t>
      </w:r>
    </w:p>
    <w:p w14:paraId="2C64EB72" w14:textId="77777777" w:rsidR="00CF62BB" w:rsidRPr="00CB74BD" w:rsidRDefault="00872461" w:rsidP="00C9212F">
      <w:pPr>
        <w:pStyle w:val="Heading1"/>
      </w:pPr>
      <w:r w:rsidRPr="00CB74BD">
        <w:t>C</w:t>
      </w:r>
      <w:r w:rsidR="00791953" w:rsidRPr="00CB74BD">
        <w:t>ONCLUSIONS</w:t>
      </w:r>
    </w:p>
    <w:p w14:paraId="36A9311B" w14:textId="4A9CD97C" w:rsidR="00CF62BB" w:rsidRPr="00CB74BD" w:rsidRDefault="00CF62BB" w:rsidP="00BB2FC1">
      <w:pPr>
        <w:pStyle w:val="BodyText"/>
        <w:autoSpaceDE/>
        <w:autoSpaceDN/>
        <w:adjustRightInd/>
        <w:spacing w:before="0"/>
        <w:rPr>
          <w:lang w:val="en-AU"/>
        </w:rPr>
      </w:pPr>
      <w:r w:rsidRPr="00CB74BD">
        <w:rPr>
          <w:lang w:val="en-AU"/>
        </w:rPr>
        <w:t xml:space="preserve">Following the body of the paper, the last section is normally the </w:t>
      </w:r>
      <w:r w:rsidR="006B3F34" w:rsidRPr="00CB74BD">
        <w:rPr>
          <w:lang w:val="en-AU"/>
        </w:rPr>
        <w:t>C</w:t>
      </w:r>
      <w:r w:rsidR="00715BA8" w:rsidRPr="00CB74BD">
        <w:rPr>
          <w:lang w:val="en-AU"/>
        </w:rPr>
        <w:t>ONCLUSIONS</w:t>
      </w:r>
      <w:r w:rsidR="00CD1EB6" w:rsidRPr="00CB74BD">
        <w:rPr>
          <w:lang w:val="en-AU"/>
        </w:rPr>
        <w:t xml:space="preserve">, </w:t>
      </w:r>
      <w:r w:rsidR="006B3F34" w:rsidRPr="00CB74BD">
        <w:rPr>
          <w:lang w:val="en-AU"/>
        </w:rPr>
        <w:t>S</w:t>
      </w:r>
      <w:r w:rsidR="00715BA8" w:rsidRPr="00CB74BD">
        <w:rPr>
          <w:lang w:val="en-AU"/>
        </w:rPr>
        <w:t>UMMARY</w:t>
      </w:r>
      <w:r w:rsidR="00CD1EB6" w:rsidRPr="00CB74BD">
        <w:rPr>
          <w:lang w:val="en-AU"/>
        </w:rPr>
        <w:t xml:space="preserve"> or F</w:t>
      </w:r>
      <w:r w:rsidR="00715BA8" w:rsidRPr="00CB74BD">
        <w:rPr>
          <w:lang w:val="en-AU"/>
        </w:rPr>
        <w:t>INAL REMARKS</w:t>
      </w:r>
      <w:r w:rsidR="00CD1EB6" w:rsidRPr="00CB74BD">
        <w:rPr>
          <w:lang w:val="en-AU"/>
        </w:rPr>
        <w:t>, where the authors describe the most</w:t>
      </w:r>
      <w:r w:rsidR="000157D9">
        <w:rPr>
          <w:lang w:val="en-AU"/>
        </w:rPr>
        <w:t xml:space="preserve"> </w:t>
      </w:r>
      <w:r w:rsidR="005F444F" w:rsidRPr="00CB74BD">
        <w:rPr>
          <w:lang w:val="en-AU"/>
        </w:rPr>
        <w:t>relevant</w:t>
      </w:r>
      <w:r w:rsidR="00CD1EB6" w:rsidRPr="00CB74BD">
        <w:rPr>
          <w:lang w:val="en-AU"/>
        </w:rPr>
        <w:t xml:space="preserve"> findings of the work. </w:t>
      </w:r>
    </w:p>
    <w:p w14:paraId="13CDB799" w14:textId="77777777" w:rsidR="00230816" w:rsidRPr="00CB74BD" w:rsidRDefault="00230816" w:rsidP="0050784D">
      <w:pPr>
        <w:pStyle w:val="Heading1"/>
        <w:numPr>
          <w:ilvl w:val="0"/>
          <w:numId w:val="0"/>
        </w:numPr>
      </w:pPr>
      <w:r w:rsidRPr="00CB74BD">
        <w:t>A</w:t>
      </w:r>
      <w:r w:rsidR="00791953" w:rsidRPr="00CB74BD">
        <w:t>CKNOWLEDGEMENTS</w:t>
      </w:r>
    </w:p>
    <w:p w14:paraId="56091371" w14:textId="25311553" w:rsidR="00230816" w:rsidRPr="00CB74BD" w:rsidRDefault="000157D9" w:rsidP="00BB2FC1">
      <w:pPr>
        <w:pStyle w:val="BodyText"/>
        <w:autoSpaceDE/>
        <w:autoSpaceDN/>
        <w:adjustRightInd/>
        <w:spacing w:before="0"/>
        <w:rPr>
          <w:lang w:val="en-AU"/>
        </w:rPr>
      </w:pPr>
      <w:r w:rsidRPr="00CB74BD">
        <w:rPr>
          <w:lang w:val="en-AU"/>
        </w:rPr>
        <w:t xml:space="preserve">The </w:t>
      </w:r>
      <w:r>
        <w:rPr>
          <w:lang w:val="en-AU"/>
        </w:rPr>
        <w:t>acknowledgement</w:t>
      </w:r>
      <w:r w:rsidRPr="00CB74BD">
        <w:rPr>
          <w:lang w:val="en-AU"/>
        </w:rPr>
        <w:t xml:space="preserve"> heading section should not be numbered.</w:t>
      </w:r>
      <w:r>
        <w:rPr>
          <w:lang w:val="en-AU"/>
        </w:rPr>
        <w:t xml:space="preserve"> </w:t>
      </w:r>
      <w:r w:rsidR="00230816" w:rsidRPr="00CB74BD">
        <w:rPr>
          <w:lang w:val="en-AU"/>
        </w:rPr>
        <w:t>This section is</w:t>
      </w:r>
      <w:r w:rsidR="009516A8" w:rsidRPr="00CB74BD">
        <w:rPr>
          <w:lang w:val="en-AU"/>
        </w:rPr>
        <w:t xml:space="preserve"> used</w:t>
      </w:r>
      <w:r w:rsidR="00230816" w:rsidRPr="00CB74BD">
        <w:rPr>
          <w:lang w:val="en-AU"/>
        </w:rPr>
        <w:t xml:space="preserve"> to thank those who helped you complete this work or to thank the funding agency for your work. </w:t>
      </w:r>
    </w:p>
    <w:p w14:paraId="353BABFF" w14:textId="77777777" w:rsidR="00CB25F0" w:rsidRPr="00CB74BD" w:rsidRDefault="00791953" w:rsidP="0050784D">
      <w:pPr>
        <w:pStyle w:val="Heading1"/>
        <w:numPr>
          <w:ilvl w:val="0"/>
          <w:numId w:val="0"/>
        </w:numPr>
      </w:pPr>
      <w:r w:rsidRPr="00CB74BD">
        <w:t>REFERENCES</w:t>
      </w:r>
    </w:p>
    <w:p w14:paraId="4D421639" w14:textId="77777777" w:rsidR="00322266" w:rsidRPr="0094560B" w:rsidRDefault="009A3251" w:rsidP="00BB2FC1">
      <w:pPr>
        <w:pStyle w:val="BodyText"/>
        <w:autoSpaceDE/>
        <w:autoSpaceDN/>
        <w:adjustRightInd/>
        <w:spacing w:before="0"/>
        <w:rPr>
          <w:color w:val="auto"/>
          <w:lang w:val="en-AU"/>
        </w:rPr>
      </w:pPr>
      <w:r w:rsidRPr="00CB74BD">
        <w:rPr>
          <w:lang w:val="en-AU"/>
        </w:rPr>
        <w:t xml:space="preserve">The reference heading should </w:t>
      </w:r>
      <w:r w:rsidR="0030224C" w:rsidRPr="00CB74BD">
        <w:rPr>
          <w:lang w:val="en-AU"/>
        </w:rPr>
        <w:t>not</w:t>
      </w:r>
      <w:r w:rsidRPr="00CB74BD">
        <w:rPr>
          <w:lang w:val="en-AU"/>
        </w:rPr>
        <w:t xml:space="preserve"> be numbered. </w:t>
      </w:r>
      <w:r w:rsidR="00A2716C" w:rsidRPr="00CB74BD">
        <w:rPr>
          <w:lang w:val="en-AU"/>
        </w:rPr>
        <w:t>R</w:t>
      </w:r>
      <w:r w:rsidR="00CB25F0" w:rsidRPr="00CB74BD">
        <w:rPr>
          <w:lang w:val="en-AU"/>
        </w:rPr>
        <w:t xml:space="preserve">eferences </w:t>
      </w:r>
      <w:r w:rsidR="00A2716C" w:rsidRPr="00CB74BD">
        <w:rPr>
          <w:lang w:val="en-AU"/>
        </w:rPr>
        <w:t>are to</w:t>
      </w:r>
      <w:r w:rsidR="00CB25F0" w:rsidRPr="00CB74BD">
        <w:rPr>
          <w:lang w:val="en-AU"/>
        </w:rPr>
        <w:t xml:space="preserve"> be set in </w:t>
      </w:r>
      <w:r w:rsidR="00715BA8" w:rsidRPr="00CB74BD">
        <w:rPr>
          <w:lang w:val="en-AU"/>
        </w:rPr>
        <w:t>10</w:t>
      </w:r>
      <w:r w:rsidR="00F04D6A" w:rsidRPr="00CB74BD">
        <w:rPr>
          <w:lang w:val="en-AU"/>
        </w:rPr>
        <w:t>-point</w:t>
      </w:r>
      <w:r w:rsidR="00A2716C" w:rsidRPr="00CB74BD">
        <w:rPr>
          <w:lang w:val="en-AU"/>
        </w:rPr>
        <w:t xml:space="preserve"> type</w:t>
      </w:r>
      <w:r w:rsidR="00CB25F0" w:rsidRPr="00CB74BD">
        <w:rPr>
          <w:lang w:val="en-AU"/>
        </w:rPr>
        <w:t xml:space="preserve">. </w:t>
      </w:r>
      <w:r w:rsidR="00322266" w:rsidRPr="00CB74BD">
        <w:rPr>
          <w:lang w:val="en-AU"/>
        </w:rPr>
        <w:t xml:space="preserve">The paragraph format </w:t>
      </w:r>
      <w:r w:rsidR="00322266" w:rsidRPr="0094560B">
        <w:rPr>
          <w:color w:val="auto"/>
          <w:lang w:val="en-AU"/>
        </w:rPr>
        <w:t>is 0.5cm hanging indent.</w:t>
      </w:r>
    </w:p>
    <w:p w14:paraId="5D751180" w14:textId="12D540E4" w:rsidR="00DD4CF2" w:rsidRPr="00F4399A" w:rsidRDefault="00DD4CF2" w:rsidP="00DD4CF2">
      <w:pPr>
        <w:pStyle w:val="BodyText"/>
        <w:rPr>
          <w:color w:val="auto"/>
          <w:lang w:val="en-AU"/>
        </w:rPr>
      </w:pPr>
      <w:r w:rsidRPr="00DD4CF2">
        <w:rPr>
          <w:color w:val="auto"/>
          <w:lang w:val="en-AU"/>
        </w:rPr>
        <w:t xml:space="preserve">All </w:t>
      </w:r>
      <w:r w:rsidRPr="00F4399A">
        <w:rPr>
          <w:color w:val="auto"/>
          <w:lang w:val="en-AU"/>
        </w:rPr>
        <w:t xml:space="preserve">references must appear at the end of the paper. List all sources referred to in your text in alphabetical order. Each reference in the list of references must include author/s name and initial/s, year of publication (in brackets), title of article, title of publication (in italic), publisher and place of publication (where relevant). Also include the </w:t>
      </w:r>
      <w:proofErr w:type="spellStart"/>
      <w:r w:rsidRPr="00F4399A">
        <w:rPr>
          <w:color w:val="auto"/>
          <w:lang w:val="en-AU"/>
        </w:rPr>
        <w:t>doi</w:t>
      </w:r>
      <w:proofErr w:type="spellEnd"/>
      <w:r w:rsidRPr="00F4399A">
        <w:rPr>
          <w:color w:val="auto"/>
          <w:lang w:val="en-AU"/>
        </w:rPr>
        <w:t xml:space="preserve"> (digital object identifier) if available. </w:t>
      </w:r>
    </w:p>
    <w:p w14:paraId="7B5B7892" w14:textId="54F8781A" w:rsidR="00322266" w:rsidRPr="00F4399A" w:rsidRDefault="00322266" w:rsidP="001D770F">
      <w:pPr>
        <w:pStyle w:val="BodyText"/>
        <w:rPr>
          <w:color w:val="auto"/>
          <w:lang w:val="en-AU"/>
        </w:rPr>
      </w:pPr>
      <w:r w:rsidRPr="00F4399A">
        <w:rPr>
          <w:color w:val="auto"/>
          <w:lang w:val="en-AU"/>
        </w:rPr>
        <w:t>Do not use footnotes for references. Reference to sources listed at the end of the paper should be made by name of the author</w:t>
      </w:r>
      <w:r w:rsidR="00B53DEE" w:rsidRPr="00F4399A">
        <w:rPr>
          <w:color w:val="auto"/>
          <w:lang w:val="en-AU"/>
        </w:rPr>
        <w:t>(s)</w:t>
      </w:r>
      <w:r w:rsidRPr="00F4399A">
        <w:rPr>
          <w:color w:val="auto"/>
          <w:lang w:val="en-AU"/>
        </w:rPr>
        <w:t xml:space="preserve"> and year of the publication given in brackets</w:t>
      </w:r>
      <w:r w:rsidR="00DD4CF2" w:rsidRPr="00F4399A">
        <w:rPr>
          <w:color w:val="auto"/>
          <w:lang w:val="en-AU"/>
        </w:rPr>
        <w:t>, for example,</w:t>
      </w:r>
      <w:r w:rsidRPr="00F4399A">
        <w:rPr>
          <w:color w:val="auto"/>
          <w:lang w:val="en-AU"/>
        </w:rPr>
        <w:t xml:space="preserve"> (Author, 20</w:t>
      </w:r>
      <w:r w:rsidR="00B53DEE" w:rsidRPr="00F4399A">
        <w:rPr>
          <w:color w:val="auto"/>
          <w:lang w:val="en-AU"/>
        </w:rPr>
        <w:t>21</w:t>
      </w:r>
      <w:r w:rsidRPr="00F4399A">
        <w:rPr>
          <w:color w:val="auto"/>
          <w:lang w:val="en-AU"/>
        </w:rPr>
        <w:t>)</w:t>
      </w:r>
      <w:r w:rsidR="00B53DEE" w:rsidRPr="00F4399A">
        <w:rPr>
          <w:color w:val="auto"/>
          <w:lang w:val="en-AU"/>
        </w:rPr>
        <w:t xml:space="preserve"> or (Author et al., 2021)</w:t>
      </w:r>
      <w:r w:rsidR="00DD4CF2" w:rsidRPr="00F4399A">
        <w:rPr>
          <w:color w:val="auto"/>
          <w:lang w:val="en-AU"/>
        </w:rPr>
        <w:t xml:space="preserve"> if there are 3 or more authors</w:t>
      </w:r>
      <w:r w:rsidRPr="00F4399A">
        <w:rPr>
          <w:color w:val="auto"/>
          <w:lang w:val="en-AU"/>
        </w:rPr>
        <w:t xml:space="preserve">. </w:t>
      </w:r>
      <w:r w:rsidR="00B53DEE" w:rsidRPr="00F4399A">
        <w:rPr>
          <w:color w:val="auto"/>
          <w:lang w:val="en-AU"/>
        </w:rPr>
        <w:t>If</w:t>
      </w:r>
      <w:r w:rsidRPr="00F4399A">
        <w:rPr>
          <w:color w:val="auto"/>
          <w:lang w:val="en-AU"/>
        </w:rPr>
        <w:t xml:space="preserve"> there </w:t>
      </w:r>
      <w:r w:rsidR="00B53DEE" w:rsidRPr="00F4399A">
        <w:rPr>
          <w:color w:val="auto"/>
          <w:lang w:val="en-AU"/>
        </w:rPr>
        <w:t xml:space="preserve">is </w:t>
      </w:r>
      <w:r w:rsidRPr="00F4399A">
        <w:rPr>
          <w:color w:val="auto"/>
          <w:lang w:val="en-AU"/>
        </w:rPr>
        <w:t>no author given in the source, use first words of the title sufficient to identify the source in the list and type them in italics</w:t>
      </w:r>
      <w:r w:rsidR="00DD4CF2" w:rsidRPr="00F4399A">
        <w:rPr>
          <w:color w:val="auto"/>
          <w:lang w:val="en-AU"/>
        </w:rPr>
        <w:t>, for example,</w:t>
      </w:r>
      <w:r w:rsidRPr="00F4399A">
        <w:rPr>
          <w:color w:val="auto"/>
          <w:lang w:val="en-AU"/>
        </w:rPr>
        <w:t xml:space="preserve"> (</w:t>
      </w:r>
      <w:r w:rsidR="00DD4CF2" w:rsidRPr="00F4399A">
        <w:rPr>
          <w:color w:val="auto"/>
          <w:lang w:eastAsia="en-AU"/>
        </w:rPr>
        <w:t>ISO 3382-2:2008</w:t>
      </w:r>
      <w:r w:rsidRPr="00F4399A">
        <w:rPr>
          <w:color w:val="auto"/>
          <w:lang w:val="en-AU"/>
        </w:rPr>
        <w:t>, 20</w:t>
      </w:r>
      <w:r w:rsidR="00DD4CF2" w:rsidRPr="00F4399A">
        <w:rPr>
          <w:color w:val="auto"/>
          <w:lang w:val="en-AU"/>
        </w:rPr>
        <w:t>08</w:t>
      </w:r>
      <w:r w:rsidRPr="00F4399A">
        <w:rPr>
          <w:color w:val="auto"/>
          <w:lang w:val="en-AU"/>
        </w:rPr>
        <w:t>)</w:t>
      </w:r>
      <w:r w:rsidR="00DD4CF2" w:rsidRPr="00F4399A">
        <w:rPr>
          <w:color w:val="auto"/>
          <w:lang w:val="en-AU"/>
        </w:rPr>
        <w:t xml:space="preserve"> or (enHealth, 2018)</w:t>
      </w:r>
      <w:r w:rsidRPr="00F4399A">
        <w:rPr>
          <w:color w:val="auto"/>
          <w:lang w:val="en-AU"/>
        </w:rPr>
        <w:t xml:space="preserve">. </w:t>
      </w:r>
    </w:p>
    <w:p w14:paraId="5D42A13B" w14:textId="77777777" w:rsidR="005C2B6B" w:rsidRPr="0094560B" w:rsidRDefault="005C2B6B" w:rsidP="000E77A4">
      <w:pPr>
        <w:pStyle w:val="References"/>
        <w:rPr>
          <w:lang w:eastAsia="en-AU"/>
        </w:rPr>
      </w:pPr>
    </w:p>
    <w:p w14:paraId="5A2C7D15" w14:textId="574CF3E8" w:rsidR="002B6D4F" w:rsidRPr="000157D9" w:rsidRDefault="002B6D4F" w:rsidP="00FA42D1">
      <w:pPr>
        <w:pStyle w:val="References"/>
        <w:rPr>
          <w:lang w:eastAsia="en-AU"/>
        </w:rPr>
      </w:pPr>
      <w:r w:rsidRPr="000157D9">
        <w:rPr>
          <w:lang w:eastAsia="en-AU"/>
        </w:rPr>
        <w:t>AS 5335:2019</w:t>
      </w:r>
      <w:r w:rsidR="0099121F" w:rsidRPr="000157D9">
        <w:rPr>
          <w:lang w:eastAsia="en-AU"/>
        </w:rPr>
        <w:t>:</w:t>
      </w:r>
      <w:r w:rsidRPr="000157D9">
        <w:rPr>
          <w:lang w:eastAsia="en-AU"/>
        </w:rPr>
        <w:t xml:space="preserve"> </w:t>
      </w:r>
      <w:r w:rsidRPr="000157D9">
        <w:rPr>
          <w:i/>
          <w:iCs/>
          <w:lang w:eastAsia="en-AU"/>
        </w:rPr>
        <w:t>Acoustics – Determination of sound power levels and sound energy levels of noise sources using sound pressure – Engineering methods for an essentially free field over a reflecting plane</w:t>
      </w:r>
      <w:r w:rsidR="00E911F7" w:rsidRPr="000157D9">
        <w:rPr>
          <w:lang w:eastAsia="en-AU"/>
        </w:rPr>
        <w:t>,</w:t>
      </w:r>
      <w:r w:rsidRPr="000157D9">
        <w:rPr>
          <w:lang w:eastAsia="en-AU"/>
        </w:rPr>
        <w:t xml:space="preserve"> Standards Australia Limited.</w:t>
      </w:r>
    </w:p>
    <w:p w14:paraId="5CAFE9CC" w14:textId="20DED8C7" w:rsidR="00E911F7" w:rsidRDefault="00E911F7" w:rsidP="0094560B">
      <w:pPr>
        <w:pStyle w:val="References"/>
        <w:rPr>
          <w:lang w:eastAsia="en-AU"/>
        </w:rPr>
      </w:pPr>
      <w:r w:rsidRPr="000157D9">
        <w:rPr>
          <w:lang w:eastAsia="en-AU"/>
        </w:rPr>
        <w:t xml:space="preserve">Bradley, J.S., Lay, K. and Norcross, S.G. (2002). </w:t>
      </w:r>
      <w:r w:rsidRPr="000157D9">
        <w:rPr>
          <w:i/>
          <w:iCs/>
          <w:lang w:eastAsia="en-AU"/>
        </w:rPr>
        <w:t>Measurements of the sound insulation of a wood frame house exposed to aircraft noise</w:t>
      </w:r>
      <w:r w:rsidRPr="000157D9">
        <w:rPr>
          <w:lang w:eastAsia="en-AU"/>
        </w:rPr>
        <w:t>, IRC Internal Report, National Research Council Canada</w:t>
      </w:r>
      <w:r w:rsidR="0094560B" w:rsidRPr="000157D9">
        <w:rPr>
          <w:lang w:eastAsia="en-AU"/>
        </w:rPr>
        <w:t xml:space="preserve">, </w:t>
      </w:r>
      <w:r w:rsidR="0094560B" w:rsidRPr="000157D9">
        <w:t>Institute for Research in Construction</w:t>
      </w:r>
      <w:r w:rsidRPr="000157D9">
        <w:rPr>
          <w:lang w:eastAsia="en-AU"/>
        </w:rPr>
        <w:t>.</w:t>
      </w:r>
      <w:r w:rsidR="0094560B" w:rsidRPr="000157D9">
        <w:rPr>
          <w:lang w:eastAsia="en-AU"/>
        </w:rPr>
        <w:t xml:space="preserve"> </w:t>
      </w:r>
      <w:hyperlink r:id="rId10" w:history="1">
        <w:r w:rsidRPr="007211C8">
          <w:rPr>
            <w:rStyle w:val="Hyperlink"/>
            <w:lang w:eastAsia="en-AU"/>
          </w:rPr>
          <w:t>https://doi.org/10.4224/20386147</w:t>
        </w:r>
      </w:hyperlink>
    </w:p>
    <w:p w14:paraId="42A1E57B" w14:textId="77C778E0" w:rsidR="00FA42D1" w:rsidRDefault="00FA42D1" w:rsidP="00FA42D1">
      <w:pPr>
        <w:pStyle w:val="References"/>
        <w:rPr>
          <w:lang w:eastAsia="en-AU"/>
        </w:rPr>
      </w:pPr>
      <w:r w:rsidRPr="0094560B">
        <w:rPr>
          <w:lang w:eastAsia="en-AU"/>
        </w:rPr>
        <w:t xml:space="preserve">Bunn, F. and </w:t>
      </w:r>
      <w:proofErr w:type="spellStart"/>
      <w:r w:rsidRPr="0094560B">
        <w:rPr>
          <w:lang w:eastAsia="en-AU"/>
        </w:rPr>
        <w:t>Zannin</w:t>
      </w:r>
      <w:proofErr w:type="spellEnd"/>
      <w:r w:rsidRPr="0094560B">
        <w:rPr>
          <w:lang w:eastAsia="en-AU"/>
        </w:rPr>
        <w:t xml:space="preserve">, P.H.T. (2016). “Assessment of railway noise in an urban setting”, </w:t>
      </w:r>
      <w:r w:rsidRPr="0094560B">
        <w:rPr>
          <w:i/>
          <w:iCs/>
          <w:lang w:eastAsia="en-AU"/>
        </w:rPr>
        <w:t>Applied Acoustics</w:t>
      </w:r>
      <w:r w:rsidRPr="0094560B">
        <w:rPr>
          <w:lang w:eastAsia="en-AU"/>
        </w:rPr>
        <w:t xml:space="preserve">, vol. 104, pp. 16-23. </w:t>
      </w:r>
      <w:hyperlink r:id="rId11" w:history="1">
        <w:r w:rsidRPr="007211C8">
          <w:rPr>
            <w:rStyle w:val="Hyperlink"/>
            <w:lang w:eastAsia="en-AU"/>
          </w:rPr>
          <w:t>https://doi.org/10.1016/j.apacoust.2015.10.025</w:t>
        </w:r>
      </w:hyperlink>
    </w:p>
    <w:p w14:paraId="64036295" w14:textId="5883AC8D" w:rsidR="00FA42D1" w:rsidRDefault="00FA42D1" w:rsidP="00FA42D1">
      <w:pPr>
        <w:pStyle w:val="References"/>
      </w:pPr>
      <w:r w:rsidRPr="0094560B">
        <w:t xml:space="preserve">Environmental Health Standing Committee (enHealth) (2018). </w:t>
      </w:r>
      <w:r w:rsidRPr="0094560B">
        <w:rPr>
          <w:i/>
          <w:iCs/>
        </w:rPr>
        <w:t>The health effects of environmental noise</w:t>
      </w:r>
      <w:r w:rsidR="00EF32A6">
        <w:t>,</w:t>
      </w:r>
      <w:r w:rsidRPr="0094560B">
        <w:t xml:space="preserve"> Department of Health, Commonwealth of Australia</w:t>
      </w:r>
      <w:r w:rsidR="005C2B6B" w:rsidRPr="0094560B">
        <w:t>,</w:t>
      </w:r>
      <w:r w:rsidRPr="0094560B">
        <w:t xml:space="preserve"> Canberra, Australia.</w:t>
      </w:r>
    </w:p>
    <w:p w14:paraId="6B6EBA05" w14:textId="08FC7F50" w:rsidR="00321D04" w:rsidRDefault="00321D04" w:rsidP="00FA42D1">
      <w:pPr>
        <w:pStyle w:val="References"/>
      </w:pPr>
      <w:r w:rsidRPr="00321D04">
        <w:t>European Environment Agency (2020). Noise pollution is still widespread across Europe, but there are ways to reduce the volume</w:t>
      </w:r>
      <w:r w:rsidR="00EF32A6">
        <w:t>, (accessed 9 May 2021).</w:t>
      </w:r>
      <w:r w:rsidRPr="00321D04">
        <w:t xml:space="preserve"> </w:t>
      </w:r>
      <w:hyperlink r:id="rId12" w:history="1">
        <w:r w:rsidRPr="00563028">
          <w:rPr>
            <w:rStyle w:val="Hyperlink"/>
          </w:rPr>
          <w:t>https://www.eea.europa.eu/signals/signals-2020/articles/noise-pollution-is-still-widespread</w:t>
        </w:r>
      </w:hyperlink>
      <w:r>
        <w:t xml:space="preserve"> </w:t>
      </w:r>
    </w:p>
    <w:p w14:paraId="3D262187" w14:textId="17A3EC34" w:rsidR="00EF32A6" w:rsidRPr="0094560B" w:rsidRDefault="00EF32A6" w:rsidP="00FA42D1">
      <w:pPr>
        <w:pStyle w:val="References"/>
      </w:pPr>
      <w:r w:rsidRPr="00EF32A6">
        <w:t>European Environment Agency</w:t>
      </w:r>
      <w:r>
        <w:t xml:space="preserve">. </w:t>
      </w:r>
      <w:r w:rsidRPr="00EF32A6">
        <w:rPr>
          <w:i/>
          <w:iCs/>
        </w:rPr>
        <w:t>The NOISE Observation &amp; Information Service</w:t>
      </w:r>
      <w:r w:rsidRPr="00EF32A6">
        <w:t xml:space="preserve">, </w:t>
      </w:r>
      <w:r>
        <w:t>(accessed 9 May 2021).</w:t>
      </w:r>
      <w:r w:rsidRPr="00321D04">
        <w:t xml:space="preserve"> </w:t>
      </w:r>
      <w:hyperlink r:id="rId13" w:history="1">
        <w:r w:rsidRPr="00563028">
          <w:rPr>
            <w:rStyle w:val="Hyperlink"/>
          </w:rPr>
          <w:t>https://noise.eea.europa.eu/</w:t>
        </w:r>
      </w:hyperlink>
      <w:r>
        <w:t xml:space="preserve"> </w:t>
      </w:r>
    </w:p>
    <w:p w14:paraId="0DB164C5" w14:textId="3F4AB865" w:rsidR="00FA42D1" w:rsidRDefault="0099121F" w:rsidP="0099121F">
      <w:pPr>
        <w:pStyle w:val="References"/>
        <w:rPr>
          <w:lang w:eastAsia="en-AU"/>
        </w:rPr>
      </w:pPr>
      <w:r w:rsidRPr="0094560B">
        <w:rPr>
          <w:lang w:eastAsia="en-AU"/>
        </w:rPr>
        <w:t xml:space="preserve">ISO 3382-2:2008: </w:t>
      </w:r>
      <w:r w:rsidRPr="0094560B">
        <w:rPr>
          <w:i/>
          <w:iCs/>
          <w:lang w:eastAsia="en-AU"/>
        </w:rPr>
        <w:t xml:space="preserve">Acoustics </w:t>
      </w:r>
      <w:r w:rsidR="009F3B76" w:rsidRPr="0094560B">
        <w:rPr>
          <w:i/>
          <w:iCs/>
          <w:lang w:eastAsia="en-AU"/>
        </w:rPr>
        <w:t>-</w:t>
      </w:r>
      <w:r w:rsidRPr="0094560B">
        <w:rPr>
          <w:i/>
          <w:iCs/>
          <w:lang w:eastAsia="en-AU"/>
        </w:rPr>
        <w:t xml:space="preserve"> Measurement of room acoustic parameters </w:t>
      </w:r>
      <w:r w:rsidR="009F3B76" w:rsidRPr="0094560B">
        <w:rPr>
          <w:i/>
          <w:iCs/>
          <w:lang w:eastAsia="en-AU"/>
        </w:rPr>
        <w:t>-</w:t>
      </w:r>
      <w:r w:rsidRPr="0094560B">
        <w:rPr>
          <w:i/>
          <w:iCs/>
          <w:lang w:eastAsia="en-AU"/>
        </w:rPr>
        <w:t xml:space="preserve"> Part 2: Reverberation time in ordinary rooms</w:t>
      </w:r>
      <w:r w:rsidR="009F3B76" w:rsidRPr="0094560B">
        <w:rPr>
          <w:lang w:eastAsia="en-AU"/>
        </w:rPr>
        <w:t>, International Organization for Standardization, Geneva, Switzerland.</w:t>
      </w:r>
    </w:p>
    <w:p w14:paraId="610463F7" w14:textId="1FAE4459" w:rsidR="00097F37" w:rsidRDefault="00097F37" w:rsidP="0099121F">
      <w:pPr>
        <w:pStyle w:val="References"/>
        <w:rPr>
          <w:lang w:eastAsia="en-AU"/>
        </w:rPr>
      </w:pPr>
      <w:r w:rsidRPr="00097F37">
        <w:rPr>
          <w:lang w:eastAsia="en-AU"/>
        </w:rPr>
        <w:t>Jones, A</w:t>
      </w:r>
      <w:r>
        <w:rPr>
          <w:lang w:eastAsia="en-AU"/>
        </w:rPr>
        <w:t>.</w:t>
      </w:r>
      <w:r w:rsidRPr="00097F37">
        <w:rPr>
          <w:lang w:eastAsia="en-AU"/>
        </w:rPr>
        <w:t xml:space="preserve">D., Zinoviev, </w:t>
      </w:r>
      <w:r>
        <w:rPr>
          <w:lang w:eastAsia="en-AU"/>
        </w:rPr>
        <w:t>A</w:t>
      </w:r>
      <w:r w:rsidRPr="00097F37">
        <w:rPr>
          <w:lang w:eastAsia="en-AU"/>
        </w:rPr>
        <w:t xml:space="preserve">, Duncan, </w:t>
      </w:r>
      <w:r>
        <w:rPr>
          <w:lang w:eastAsia="en-AU"/>
        </w:rPr>
        <w:t>A. and</w:t>
      </w:r>
      <w:r w:rsidRPr="00097F37">
        <w:rPr>
          <w:lang w:eastAsia="en-AU"/>
        </w:rPr>
        <w:t xml:space="preserve"> Zhang, </w:t>
      </w:r>
      <w:r>
        <w:rPr>
          <w:lang w:eastAsia="en-AU"/>
        </w:rPr>
        <w:t>Z.Y. (2019). “</w:t>
      </w:r>
      <w:r w:rsidRPr="00DD4CF2">
        <w:rPr>
          <w:lang w:eastAsia="en-AU"/>
        </w:rPr>
        <w:t>Estimates of coherent leakage of sound from ocean surface ducts for first and higher order modes”,</w:t>
      </w:r>
      <w:r>
        <w:rPr>
          <w:lang w:eastAsia="en-AU"/>
        </w:rPr>
        <w:t xml:space="preserve"> </w:t>
      </w:r>
      <w:r w:rsidRPr="00DD4CF2">
        <w:rPr>
          <w:i/>
          <w:iCs/>
          <w:lang w:eastAsia="en-AU"/>
        </w:rPr>
        <w:t>Proceedings of Acoustics 2019</w:t>
      </w:r>
      <w:r>
        <w:rPr>
          <w:lang w:eastAsia="en-AU"/>
        </w:rPr>
        <w:t>, Victoria, Australia.</w:t>
      </w:r>
    </w:p>
    <w:p w14:paraId="4A5392C2" w14:textId="2C850300" w:rsidR="00FA42D1" w:rsidRPr="0094560B" w:rsidRDefault="005C2B6B" w:rsidP="005C2B6B">
      <w:pPr>
        <w:pStyle w:val="References"/>
        <w:rPr>
          <w:lang w:eastAsia="en-AU"/>
        </w:rPr>
      </w:pPr>
      <w:proofErr w:type="spellStart"/>
      <w:r w:rsidRPr="0094560B">
        <w:rPr>
          <w:lang w:eastAsia="en-AU"/>
        </w:rPr>
        <w:t>Kephalopoulos</w:t>
      </w:r>
      <w:proofErr w:type="spellEnd"/>
      <w:r w:rsidRPr="0094560B">
        <w:rPr>
          <w:lang w:eastAsia="en-AU"/>
        </w:rPr>
        <w:t xml:space="preserve">, S., </w:t>
      </w:r>
      <w:proofErr w:type="spellStart"/>
      <w:r w:rsidRPr="0094560B">
        <w:rPr>
          <w:lang w:eastAsia="en-AU"/>
        </w:rPr>
        <w:t>Paviotti</w:t>
      </w:r>
      <w:proofErr w:type="spellEnd"/>
      <w:r w:rsidRPr="0094560B">
        <w:rPr>
          <w:lang w:eastAsia="en-AU"/>
        </w:rPr>
        <w:t xml:space="preserve">, M. and </w:t>
      </w:r>
      <w:proofErr w:type="spellStart"/>
      <w:r w:rsidRPr="0094560B">
        <w:rPr>
          <w:lang w:eastAsia="en-AU"/>
        </w:rPr>
        <w:t>Anfosso-Lédée</w:t>
      </w:r>
      <w:proofErr w:type="spellEnd"/>
      <w:r w:rsidRPr="0094560B">
        <w:rPr>
          <w:lang w:eastAsia="en-AU"/>
        </w:rPr>
        <w:t xml:space="preserve">, F. (2012). </w:t>
      </w:r>
      <w:r w:rsidRPr="0094560B">
        <w:rPr>
          <w:i/>
          <w:iCs/>
          <w:lang w:eastAsia="en-AU"/>
        </w:rPr>
        <w:t>Common noise assessment methods in Europe (CNOSSOS-EU)</w:t>
      </w:r>
      <w:r w:rsidRPr="0094560B">
        <w:rPr>
          <w:lang w:eastAsia="en-AU"/>
        </w:rPr>
        <w:t xml:space="preserve">, Publication Office of the European Union, Luxembourg. </w:t>
      </w:r>
      <w:hyperlink r:id="rId14" w:history="1">
        <w:r w:rsidRPr="0094560B">
          <w:rPr>
            <w:rStyle w:val="Hyperlink"/>
            <w:color w:val="auto"/>
            <w:lang w:eastAsia="en-AU"/>
          </w:rPr>
          <w:t>https://doi.org/10.2788/31776</w:t>
        </w:r>
      </w:hyperlink>
    </w:p>
    <w:p w14:paraId="184B9046" w14:textId="77777777" w:rsidR="005C2B6B" w:rsidRDefault="005C2B6B" w:rsidP="005C2B6B">
      <w:pPr>
        <w:pStyle w:val="References"/>
        <w:rPr>
          <w:lang w:eastAsia="en-AU"/>
        </w:rPr>
      </w:pPr>
      <w:r w:rsidRPr="0094560B">
        <w:rPr>
          <w:lang w:eastAsia="en-AU"/>
        </w:rPr>
        <w:t xml:space="preserve">Salomons, E.M. and Janssen, S.A. (2011). “Practical ranges of loudness levels of various types of environmental noise, including traffic noise, aircraft noise, and industrial noise”, </w:t>
      </w:r>
      <w:r w:rsidRPr="0094560B">
        <w:rPr>
          <w:i/>
          <w:lang w:eastAsia="en-AU"/>
        </w:rPr>
        <w:t>International Journal of Environmental Research and Public Health</w:t>
      </w:r>
      <w:r w:rsidRPr="0094560B">
        <w:rPr>
          <w:iCs/>
          <w:lang w:eastAsia="en-AU"/>
        </w:rPr>
        <w:t>, vol.</w:t>
      </w:r>
      <w:r w:rsidRPr="0094560B">
        <w:rPr>
          <w:lang w:eastAsia="en-AU"/>
        </w:rPr>
        <w:t xml:space="preserve"> 8, pp. 1847–1864. </w:t>
      </w:r>
      <w:hyperlink r:id="rId15" w:history="1">
        <w:r w:rsidRPr="007211C8">
          <w:rPr>
            <w:rStyle w:val="Hyperlink"/>
            <w:lang w:eastAsia="en-AU"/>
          </w:rPr>
          <w:t>https://doi.org/10.3390/ijerph8061847</w:t>
        </w:r>
      </w:hyperlink>
    </w:p>
    <w:p w14:paraId="52669695" w14:textId="72E743CB" w:rsidR="00B53DEE" w:rsidRPr="00DD4CF2" w:rsidRDefault="00B53DEE" w:rsidP="00B53DEE">
      <w:pPr>
        <w:pStyle w:val="References"/>
        <w:rPr>
          <w:lang w:eastAsia="en-AU"/>
        </w:rPr>
      </w:pPr>
      <w:r w:rsidRPr="00DD4CF2">
        <w:rPr>
          <w:lang w:eastAsia="en-AU"/>
        </w:rPr>
        <w:t>Ver, I.L. and Beranek, L.L. (2006)</w:t>
      </w:r>
      <w:r w:rsidR="00FA42D1" w:rsidRPr="00DD4CF2">
        <w:rPr>
          <w:lang w:eastAsia="en-AU"/>
        </w:rPr>
        <w:t>.</w:t>
      </w:r>
      <w:r w:rsidRPr="00DD4CF2">
        <w:rPr>
          <w:lang w:eastAsia="en-AU"/>
        </w:rPr>
        <w:t xml:space="preserve"> </w:t>
      </w:r>
      <w:r w:rsidRPr="00DD4CF2">
        <w:rPr>
          <w:i/>
          <w:iCs/>
          <w:lang w:eastAsia="en-AU"/>
        </w:rPr>
        <w:t>Noise and Vibration Control Engineering</w:t>
      </w:r>
      <w:r w:rsidR="00FA42D1" w:rsidRPr="00DD4CF2">
        <w:rPr>
          <w:i/>
          <w:iCs/>
          <w:lang w:eastAsia="en-AU"/>
        </w:rPr>
        <w:t>: Principles and Applications</w:t>
      </w:r>
      <w:r w:rsidRPr="00DD4CF2">
        <w:rPr>
          <w:lang w:eastAsia="en-AU"/>
        </w:rPr>
        <w:t>,</w:t>
      </w:r>
      <w:r w:rsidR="00FA42D1" w:rsidRPr="00DD4CF2">
        <w:rPr>
          <w:lang w:eastAsia="en-AU"/>
        </w:rPr>
        <w:t xml:space="preserve"> </w:t>
      </w:r>
      <w:r w:rsidRPr="00DD4CF2">
        <w:rPr>
          <w:lang w:eastAsia="en-AU"/>
        </w:rPr>
        <w:t>2nd ed. Wiley, New York</w:t>
      </w:r>
      <w:r w:rsidR="00FA42D1" w:rsidRPr="00DD4CF2">
        <w:rPr>
          <w:lang w:eastAsia="en-AU"/>
        </w:rPr>
        <w:t>.</w:t>
      </w:r>
    </w:p>
    <w:p w14:paraId="69E374D8" w14:textId="0C12C676" w:rsidR="00DD4CF2" w:rsidRDefault="00DD4CF2" w:rsidP="00DD4CF2">
      <w:pPr>
        <w:pStyle w:val="References"/>
        <w:rPr>
          <w:lang w:eastAsia="en-AU"/>
        </w:rPr>
      </w:pPr>
      <w:r w:rsidRPr="00DD4CF2">
        <w:rPr>
          <w:lang w:eastAsia="en-AU"/>
        </w:rPr>
        <w:t xml:space="preserve">Williams, P., Kirby, R. and Hill, J. (2019). “Numerical method for prediction of duct break out sound power”, </w:t>
      </w:r>
      <w:r w:rsidRPr="00EF32A6">
        <w:rPr>
          <w:i/>
          <w:iCs/>
          <w:lang w:eastAsia="en-AU"/>
        </w:rPr>
        <w:t>Proceedings on Meetings of Acoustics</w:t>
      </w:r>
      <w:r w:rsidR="00EF32A6">
        <w:rPr>
          <w:lang w:eastAsia="en-AU"/>
        </w:rPr>
        <w:t>,</w:t>
      </w:r>
      <w:r w:rsidRPr="00DD4CF2">
        <w:rPr>
          <w:lang w:eastAsia="en-AU"/>
        </w:rPr>
        <w:t xml:space="preserve"> vol. 39, 022001. </w:t>
      </w:r>
      <w:hyperlink r:id="rId16" w:history="1">
        <w:r w:rsidRPr="007211C8">
          <w:rPr>
            <w:rStyle w:val="Hyperlink"/>
            <w:lang w:eastAsia="en-AU"/>
          </w:rPr>
          <w:t>https://doi.org/10.1121/2.0001205</w:t>
        </w:r>
      </w:hyperlink>
    </w:p>
    <w:p w14:paraId="7382502E" w14:textId="7544160F" w:rsidR="00FA42D1" w:rsidRPr="0094560B" w:rsidRDefault="00FA42D1" w:rsidP="00FA42D1">
      <w:pPr>
        <w:pStyle w:val="References"/>
        <w:rPr>
          <w:lang w:eastAsia="en-AU"/>
        </w:rPr>
      </w:pPr>
      <w:r w:rsidRPr="0094560B">
        <w:rPr>
          <w:lang w:eastAsia="en-AU"/>
        </w:rPr>
        <w:t xml:space="preserve">World Health Organization (WHO) (2018). </w:t>
      </w:r>
      <w:r w:rsidRPr="0094560B">
        <w:rPr>
          <w:i/>
          <w:iCs/>
          <w:lang w:eastAsia="en-AU"/>
        </w:rPr>
        <w:t>Environmental noise guidelines for the European region</w:t>
      </w:r>
      <w:r w:rsidRPr="0094560B">
        <w:rPr>
          <w:lang w:eastAsia="en-AU"/>
        </w:rPr>
        <w:t>, WHO Regional Office for Europe, Denmark.</w:t>
      </w:r>
    </w:p>
    <w:p w14:paraId="69C473BB" w14:textId="77777777" w:rsidR="00FA42D1" w:rsidRPr="000E77A4" w:rsidRDefault="00FA42D1" w:rsidP="00FA42D1">
      <w:pPr>
        <w:pStyle w:val="References"/>
        <w:rPr>
          <w:lang w:eastAsia="en-AU"/>
        </w:rPr>
      </w:pPr>
    </w:p>
    <w:sectPr w:rsidR="00FA42D1" w:rsidRPr="000E77A4" w:rsidSect="003C2651">
      <w:headerReference w:type="even" r:id="rId17"/>
      <w:headerReference w:type="default" r:id="rId18"/>
      <w:footerReference w:type="even" r:id="rId19"/>
      <w:footerReference w:type="default" r:id="rId20"/>
      <w:headerReference w:type="first" r:id="rId21"/>
      <w:footerReference w:type="first" r:id="rId22"/>
      <w:pgSz w:w="11907" w:h="16840" w:code="9"/>
      <w:pgMar w:top="1206" w:right="992" w:bottom="709" w:left="992" w:header="284" w:footer="62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E040" w14:textId="77777777" w:rsidR="00CD07CB" w:rsidRDefault="00CD07CB" w:rsidP="00C9212F">
      <w:r>
        <w:separator/>
      </w:r>
    </w:p>
    <w:p w14:paraId="10BDF043" w14:textId="77777777" w:rsidR="00CD07CB" w:rsidRDefault="00CD07CB" w:rsidP="00C9212F"/>
    <w:p w14:paraId="61B6FB4D" w14:textId="77777777" w:rsidR="00CD07CB" w:rsidRDefault="00CD07CB"/>
  </w:endnote>
  <w:endnote w:type="continuationSeparator" w:id="0">
    <w:p w14:paraId="297A074B" w14:textId="77777777" w:rsidR="00CD07CB" w:rsidRDefault="00CD07CB" w:rsidP="00C9212F">
      <w:r>
        <w:continuationSeparator/>
      </w:r>
    </w:p>
    <w:p w14:paraId="49768D2E" w14:textId="77777777" w:rsidR="00CD07CB" w:rsidRDefault="00CD07CB" w:rsidP="00C9212F"/>
    <w:p w14:paraId="6412FBBE" w14:textId="77777777" w:rsidR="00CD07CB" w:rsidRDefault="00CD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001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F2E" w14:textId="7ECBBF08"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545" w14:textId="022B88B4"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40A" w14:textId="71D2DC84" w:rsidR="003D2083" w:rsidRPr="000157D9" w:rsidRDefault="000157D9" w:rsidP="000157D9">
    <w:pPr>
      <w:pStyle w:val="Footer"/>
      <w:tabs>
        <w:tab w:val="clear" w:pos="4536"/>
        <w:tab w:val="clear" w:pos="9072"/>
        <w:tab w:val="right" w:pos="9923"/>
      </w:tabs>
      <w:spacing w:before="240"/>
      <w:ind w:firstLine="0"/>
      <w:rPr>
        <w:rFonts w:cs="Arial"/>
      </w:rPr>
    </w:pPr>
    <w:r>
      <w:rPr>
        <w:rFonts w:cs="Arial"/>
      </w:rPr>
      <w:t>Acoustics</w:t>
    </w:r>
    <w:r w:rsidRPr="0075163D">
      <w:rPr>
        <w:rFonts w:cs="Arial"/>
      </w:rPr>
      <w:t xml:space="preserve"> 20</w:t>
    </w:r>
    <w:r>
      <w:rPr>
        <w:rFonts w:cs="Arial"/>
      </w:rPr>
      <w:t>21</w:t>
    </w:r>
    <w:r w:rsidRPr="0075163D">
      <w:rPr>
        <w:rFonts w:cs="Arial"/>
      </w:rPr>
      <w:tab/>
      <w:t xml:space="preserve">Page </w:t>
    </w:r>
    <w:r w:rsidRPr="0075163D">
      <w:rPr>
        <w:rFonts w:cs="Arial"/>
      </w:rPr>
      <w:fldChar w:fldCharType="begin"/>
    </w:r>
    <w:r w:rsidRPr="0075163D">
      <w:rPr>
        <w:rFonts w:cs="Arial"/>
      </w:rPr>
      <w:instrText xml:space="preserve"> PAGE  \* Arabic  \* MERGEFORMAT </w:instrText>
    </w:r>
    <w:r w:rsidRPr="0075163D">
      <w:rPr>
        <w:rFonts w:cs="Arial"/>
      </w:rPr>
      <w:fldChar w:fldCharType="separate"/>
    </w:r>
    <w:r>
      <w:rPr>
        <w:rFonts w:cs="Arial"/>
      </w:rPr>
      <w:t>1</w:t>
    </w:r>
    <w:r w:rsidRPr="0075163D">
      <w:rPr>
        <w:rFonts w:cs="Arial"/>
        <w:noProof/>
      </w:rPr>
      <w:fldChar w:fldCharType="end"/>
    </w:r>
    <w:r w:rsidRPr="0075163D">
      <w:rPr>
        <w:rFonts w:cs="Arial"/>
      </w:rPr>
      <w:t xml:space="preserve"> of </w:t>
    </w:r>
    <w:r w:rsidRPr="0075163D">
      <w:rPr>
        <w:rFonts w:cs="Arial"/>
      </w:rPr>
      <w:fldChar w:fldCharType="begin"/>
    </w:r>
    <w:r w:rsidRPr="0075163D">
      <w:rPr>
        <w:rFonts w:cs="Arial"/>
      </w:rPr>
      <w:instrText xml:space="preserve"> NUMPAGES  \* Arabic  \* MERGEFORMAT </w:instrText>
    </w:r>
    <w:r w:rsidRPr="0075163D">
      <w:rPr>
        <w:rFonts w:cs="Arial"/>
      </w:rPr>
      <w:fldChar w:fldCharType="separate"/>
    </w:r>
    <w:r>
      <w:rPr>
        <w:rFonts w:cs="Arial"/>
      </w:rPr>
      <w:t>4</w:t>
    </w:r>
    <w:r w:rsidRPr="0075163D">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958D" w14:textId="77777777" w:rsidR="00CD07CB" w:rsidRDefault="00CD07CB" w:rsidP="00C9212F">
      <w:r>
        <w:separator/>
      </w:r>
    </w:p>
    <w:p w14:paraId="363B11CC" w14:textId="77777777" w:rsidR="00CD07CB" w:rsidRDefault="00CD07CB" w:rsidP="00C9212F"/>
    <w:p w14:paraId="13269534" w14:textId="77777777" w:rsidR="00CD07CB" w:rsidRDefault="00CD07CB"/>
  </w:footnote>
  <w:footnote w:type="continuationSeparator" w:id="0">
    <w:p w14:paraId="309A5C23" w14:textId="77777777" w:rsidR="00CD07CB" w:rsidRDefault="00CD07CB" w:rsidP="00C9212F">
      <w:r>
        <w:continuationSeparator/>
      </w:r>
    </w:p>
    <w:p w14:paraId="2CCD6636" w14:textId="77777777" w:rsidR="00CD07CB" w:rsidRDefault="00CD07CB" w:rsidP="00C9212F"/>
    <w:p w14:paraId="5ED6E1A2" w14:textId="77777777" w:rsidR="00CD07CB" w:rsidRDefault="00CD0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B099" w14:textId="77777777" w:rsidR="00864B84" w:rsidRDefault="00BD57D0" w:rsidP="00864B84">
    <w:pPr>
      <w:pStyle w:val="Header"/>
      <w:tabs>
        <w:tab w:val="clear" w:pos="4536"/>
        <w:tab w:val="clear" w:pos="9072"/>
        <w:tab w:val="right" w:pos="9923"/>
      </w:tabs>
      <w:spacing w:after="120"/>
      <w:ind w:firstLine="0"/>
      <w:jc w:val="right"/>
    </w:pPr>
    <w:r>
      <w:rPr>
        <w:noProof/>
        <w:lang w:eastAsia="en-AU"/>
      </w:rPr>
      <w:drawing>
        <wp:anchor distT="0" distB="0" distL="114300" distR="114300" simplePos="0" relativeHeight="251658240" behindDoc="0" locked="0" layoutInCell="1" allowOverlap="1" wp14:anchorId="544BB96C" wp14:editId="3AA0216B">
          <wp:simplePos x="0" y="0"/>
          <wp:positionH relativeFrom="margin">
            <wp:align>left</wp:align>
          </wp:positionH>
          <wp:positionV relativeFrom="paragraph">
            <wp:posOffset>3810</wp:posOffset>
          </wp:positionV>
          <wp:extent cx="2032000" cy="959781"/>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mi-ajm206 - 3492 - Crop - Mod Theme - White B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2000" cy="959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083">
      <w:tab/>
    </w:r>
  </w:p>
  <w:p w14:paraId="2515C416" w14:textId="03205EAE" w:rsidR="00864B84" w:rsidRPr="00537460" w:rsidRDefault="003D2083" w:rsidP="00CD4C0A">
    <w:pPr>
      <w:pStyle w:val="Header"/>
      <w:tabs>
        <w:tab w:val="clear" w:pos="4536"/>
        <w:tab w:val="clear" w:pos="9072"/>
        <w:tab w:val="right" w:pos="9923"/>
      </w:tabs>
      <w:spacing w:after="240"/>
      <w:ind w:firstLine="0"/>
      <w:jc w:val="right"/>
    </w:pPr>
    <w:r>
      <w:t xml:space="preserve">Proceedings of </w:t>
    </w:r>
    <w:r w:rsidR="004408E0" w:rsidRPr="00321D04">
      <w:t>Acoustics</w:t>
    </w:r>
    <w:r>
      <w:t xml:space="preserve"> 20</w:t>
    </w:r>
    <w:r w:rsidR="0048256A">
      <w:t>21</w:t>
    </w:r>
    <w:r>
      <w:br/>
    </w:r>
    <w:r w:rsidR="009C3BEB">
      <w:t>21</w:t>
    </w:r>
    <w:r w:rsidRPr="00537460">
      <w:t>-</w:t>
    </w:r>
    <w:r w:rsidR="009C3BEB">
      <w:t>23</w:t>
    </w:r>
    <w:r w:rsidR="005D229E">
      <w:t xml:space="preserve"> </w:t>
    </w:r>
    <w:r w:rsidR="009C3BEB">
      <w:t>February 2022</w:t>
    </w:r>
    <w:r>
      <w:br/>
    </w:r>
    <w:r w:rsidR="0048256A">
      <w:t>Wollongong</w:t>
    </w:r>
    <w:r w:rsidR="00864B84">
      <w:t xml:space="preserve">, </w:t>
    </w:r>
    <w:r w:rsidR="0048256A">
      <w:t>NSW</w:t>
    </w:r>
    <w:r w:rsidRPr="00537460">
      <w:t>, Austral</w:t>
    </w:r>
    <w:r>
      <w:t>ia</w:t>
    </w:r>
    <w:r>
      <w:br/>
    </w:r>
    <w:r w:rsidR="00864B84">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3431" w14:textId="5143AFBE" w:rsidR="00864B84" w:rsidRDefault="000C5342" w:rsidP="00864B84">
    <w:pPr>
      <w:pStyle w:val="Header"/>
      <w:tabs>
        <w:tab w:val="clear" w:pos="4536"/>
        <w:tab w:val="clear" w:pos="9072"/>
        <w:tab w:val="right" w:pos="9923"/>
      </w:tabs>
      <w:spacing w:after="120"/>
      <w:ind w:firstLine="0"/>
      <w:jc w:val="left"/>
    </w:pPr>
    <w:r>
      <w:rPr>
        <w:noProof/>
        <w:lang w:eastAsia="en-AU"/>
      </w:rPr>
      <w:drawing>
        <wp:anchor distT="0" distB="0" distL="114300" distR="114300" simplePos="0" relativeHeight="251660288" behindDoc="0" locked="0" layoutInCell="1" allowOverlap="1" wp14:anchorId="4E3603C7" wp14:editId="66702686">
          <wp:simplePos x="0" y="0"/>
          <wp:positionH relativeFrom="margin">
            <wp:align>right</wp:align>
          </wp:positionH>
          <wp:positionV relativeFrom="paragraph">
            <wp:posOffset>5715</wp:posOffset>
          </wp:positionV>
          <wp:extent cx="2032000" cy="95978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hmi-ajm206 - 3492 - Crop - Mod Theme - White B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2000" cy="959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B22F9" w14:textId="52044108" w:rsidR="00864B84" w:rsidRPr="00537460" w:rsidRDefault="003D2083" w:rsidP="005A76BE">
    <w:pPr>
      <w:pStyle w:val="Header"/>
      <w:tabs>
        <w:tab w:val="clear" w:pos="4536"/>
        <w:tab w:val="clear" w:pos="9072"/>
        <w:tab w:val="right" w:pos="9923"/>
      </w:tabs>
      <w:spacing w:after="240"/>
      <w:ind w:firstLine="0"/>
      <w:jc w:val="left"/>
    </w:pPr>
    <w:r>
      <w:t xml:space="preserve">Proceedings of </w:t>
    </w:r>
    <w:r w:rsidR="004408E0" w:rsidRPr="00321D04">
      <w:t>Acoustics</w:t>
    </w:r>
    <w:r>
      <w:t xml:space="preserve"> 20</w:t>
    </w:r>
    <w:r w:rsidR="0048256A">
      <w:t>21</w:t>
    </w:r>
    <w:r>
      <w:tab/>
    </w:r>
    <w:r>
      <w:br/>
    </w:r>
    <w:r w:rsidR="009C3BEB">
      <w:t>21</w:t>
    </w:r>
    <w:r w:rsidR="009C3BEB" w:rsidRPr="00537460">
      <w:t>-</w:t>
    </w:r>
    <w:r w:rsidR="009C3BEB">
      <w:t>23 February 2022</w:t>
    </w:r>
    <w:r>
      <w:br/>
    </w:r>
    <w:r w:rsidR="0048256A">
      <w:t>Wollongong</w:t>
    </w:r>
    <w:r w:rsidR="00864B84">
      <w:t xml:space="preserve">, </w:t>
    </w:r>
    <w:r w:rsidR="0048256A">
      <w:t>NSW</w:t>
    </w:r>
    <w:r w:rsidRPr="00537460">
      <w:t>, Austral</w:t>
    </w:r>
    <w:r>
      <w:t>ia</w:t>
    </w:r>
    <w:r w:rsidR="00864B84">
      <w:br/>
    </w:r>
    <w:r w:rsidR="00864B8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0C1" w14:textId="77777777" w:rsidR="003D2083" w:rsidRDefault="00BD57D0" w:rsidP="00085DD3">
    <w:pPr>
      <w:pStyle w:val="Header"/>
      <w:tabs>
        <w:tab w:val="clear" w:pos="4536"/>
        <w:tab w:val="clear" w:pos="9072"/>
        <w:tab w:val="right" w:pos="9923"/>
      </w:tabs>
      <w:ind w:left="-284" w:firstLine="0"/>
      <w:jc w:val="center"/>
    </w:pPr>
    <w:r>
      <w:rPr>
        <w:noProof/>
        <w:lang w:eastAsia="en-AU"/>
      </w:rPr>
      <w:drawing>
        <wp:inline distT="0" distB="0" distL="0" distR="0" wp14:anchorId="3675FFFB" wp14:editId="2B6DF2EF">
          <wp:extent cx="6797623" cy="1438361"/>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6797623" cy="14383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001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486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506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D86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4C5F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2F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C0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43B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528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EA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6730"/>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2" w15:restartNumberingAfterBreak="0">
    <w:nsid w:val="0D423FD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0F36C37"/>
    <w:multiLevelType w:val="multilevel"/>
    <w:tmpl w:val="9D8A5C48"/>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405" w:hanging="405"/>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5"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223BF"/>
    <w:multiLevelType w:val="hybridMultilevel"/>
    <w:tmpl w:val="2B049B7C"/>
    <w:lvl w:ilvl="0" w:tplc="78306050">
      <w:start w:val="1"/>
      <w:numFmt w:val="bullet"/>
      <w:lvlText w:val=""/>
      <w:lvlJc w:val="left"/>
      <w:pPr>
        <w:tabs>
          <w:tab w:val="num" w:pos="283"/>
        </w:tabs>
        <w:ind w:left="283" w:hanging="283"/>
      </w:pPr>
      <w:rPr>
        <w:rFonts w:ascii="Symbol" w:hAnsi="Symbol" w:cs="Arial" w:hint="default"/>
        <w:sz w:val="18"/>
        <w:szCs w:val="18"/>
      </w:rPr>
    </w:lvl>
    <w:lvl w:ilvl="1" w:tplc="7C08DC8E">
      <w:start w:val="1"/>
      <w:numFmt w:val="bullet"/>
      <w:lvlText w:val="o"/>
      <w:lvlJc w:val="left"/>
      <w:pPr>
        <w:tabs>
          <w:tab w:val="num" w:pos="1440"/>
        </w:tabs>
        <w:ind w:left="1440" w:hanging="360"/>
      </w:pPr>
      <w:rPr>
        <w:rFonts w:ascii="Courier New" w:hAnsi="Courier New" w:cs="Tahoma" w:hint="default"/>
      </w:rPr>
    </w:lvl>
    <w:lvl w:ilvl="2" w:tplc="ACAE3972">
      <w:start w:val="1"/>
      <w:numFmt w:val="bullet"/>
      <w:lvlText w:val=""/>
      <w:lvlJc w:val="left"/>
      <w:pPr>
        <w:tabs>
          <w:tab w:val="num" w:pos="2160"/>
        </w:tabs>
        <w:ind w:left="2160" w:hanging="360"/>
      </w:pPr>
      <w:rPr>
        <w:rFonts w:ascii="Wingdings" w:hAnsi="Wingdings" w:cs="Arial" w:hint="default"/>
      </w:rPr>
    </w:lvl>
    <w:lvl w:ilvl="3" w:tplc="4A96BAF4">
      <w:start w:val="1"/>
      <w:numFmt w:val="bullet"/>
      <w:lvlText w:val=""/>
      <w:lvlJc w:val="left"/>
      <w:pPr>
        <w:tabs>
          <w:tab w:val="num" w:pos="2880"/>
        </w:tabs>
        <w:ind w:left="2880" w:hanging="360"/>
      </w:pPr>
      <w:rPr>
        <w:rFonts w:ascii="Symbol" w:hAnsi="Symbol" w:cs="Arial" w:hint="default"/>
      </w:rPr>
    </w:lvl>
    <w:lvl w:ilvl="4" w:tplc="D8B8B368">
      <w:start w:val="1"/>
      <w:numFmt w:val="bullet"/>
      <w:lvlText w:val="o"/>
      <w:lvlJc w:val="left"/>
      <w:pPr>
        <w:tabs>
          <w:tab w:val="num" w:pos="3600"/>
        </w:tabs>
        <w:ind w:left="3600" w:hanging="360"/>
      </w:pPr>
      <w:rPr>
        <w:rFonts w:ascii="Courier New" w:hAnsi="Courier New" w:cs="Tahoma" w:hint="default"/>
      </w:rPr>
    </w:lvl>
    <w:lvl w:ilvl="5" w:tplc="3D08C53E">
      <w:start w:val="1"/>
      <w:numFmt w:val="bullet"/>
      <w:lvlText w:val=""/>
      <w:lvlJc w:val="left"/>
      <w:pPr>
        <w:tabs>
          <w:tab w:val="num" w:pos="4320"/>
        </w:tabs>
        <w:ind w:left="4320" w:hanging="360"/>
      </w:pPr>
      <w:rPr>
        <w:rFonts w:ascii="Wingdings" w:hAnsi="Wingdings" w:cs="Arial" w:hint="default"/>
      </w:rPr>
    </w:lvl>
    <w:lvl w:ilvl="6" w:tplc="53BE3020">
      <w:start w:val="1"/>
      <w:numFmt w:val="bullet"/>
      <w:lvlText w:val=""/>
      <w:lvlJc w:val="left"/>
      <w:pPr>
        <w:tabs>
          <w:tab w:val="num" w:pos="5040"/>
        </w:tabs>
        <w:ind w:left="5040" w:hanging="360"/>
      </w:pPr>
      <w:rPr>
        <w:rFonts w:ascii="Symbol" w:hAnsi="Symbol" w:cs="Arial" w:hint="default"/>
      </w:rPr>
    </w:lvl>
    <w:lvl w:ilvl="7" w:tplc="AA7CC64C">
      <w:start w:val="1"/>
      <w:numFmt w:val="bullet"/>
      <w:lvlText w:val="o"/>
      <w:lvlJc w:val="left"/>
      <w:pPr>
        <w:tabs>
          <w:tab w:val="num" w:pos="5760"/>
        </w:tabs>
        <w:ind w:left="5760" w:hanging="360"/>
      </w:pPr>
      <w:rPr>
        <w:rFonts w:ascii="Courier New" w:hAnsi="Courier New" w:cs="Tahoma" w:hint="default"/>
      </w:rPr>
    </w:lvl>
    <w:lvl w:ilvl="8" w:tplc="D23829F2">
      <w:start w:val="1"/>
      <w:numFmt w:val="bullet"/>
      <w:lvlText w:val=""/>
      <w:lvlJc w:val="left"/>
      <w:pPr>
        <w:tabs>
          <w:tab w:val="num" w:pos="6480"/>
        </w:tabs>
        <w:ind w:left="6480" w:hanging="360"/>
      </w:pPr>
      <w:rPr>
        <w:rFonts w:ascii="Wingdings" w:hAnsi="Wingdings" w:cs="Arial" w:hint="default"/>
      </w:rPr>
    </w:lvl>
  </w:abstractNum>
  <w:abstractNum w:abstractNumId="17" w15:restartNumberingAfterBreak="0">
    <w:nsid w:val="1AC36413"/>
    <w:multiLevelType w:val="hybridMultilevel"/>
    <w:tmpl w:val="F96A083E"/>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9C20C3"/>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20"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664C2D"/>
    <w:multiLevelType w:val="hybridMultilevel"/>
    <w:tmpl w:val="53F8A8DE"/>
    <w:lvl w:ilvl="0" w:tplc="0C090001">
      <w:start w:val="1"/>
      <w:numFmt w:val="bullet"/>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5" w15:restartNumberingAfterBreak="0">
    <w:nsid w:val="2E7D1CAE"/>
    <w:multiLevelType w:val="hybridMultilevel"/>
    <w:tmpl w:val="7864F7E6"/>
    <w:lvl w:ilvl="0" w:tplc="ECCCEB94">
      <w:start w:val="1"/>
      <w:numFmt w:val="bullet"/>
      <w:pStyle w:val="ListParagraph"/>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6"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9579E6"/>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68720E"/>
    <w:multiLevelType w:val="hybridMultilevel"/>
    <w:tmpl w:val="8446D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0"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1" w15:restartNumberingAfterBreak="0">
    <w:nsid w:val="411F1531"/>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E1B44"/>
    <w:multiLevelType w:val="singleLevel"/>
    <w:tmpl w:val="34F88984"/>
    <w:lvl w:ilvl="0">
      <w:start w:val="1"/>
      <w:numFmt w:val="decimal"/>
      <w:lvlText w:val="(%1)"/>
      <w:lvlJc w:val="left"/>
      <w:pPr>
        <w:tabs>
          <w:tab w:val="num" w:pos="502"/>
        </w:tabs>
        <w:ind w:left="502" w:hanging="360"/>
      </w:pPr>
      <w:rPr>
        <w:rFonts w:hint="eastAsia"/>
        <w:sz w:val="24"/>
        <w:szCs w:val="24"/>
      </w:rPr>
    </w:lvl>
  </w:abstractNum>
  <w:abstractNum w:abstractNumId="33" w15:restartNumberingAfterBreak="0">
    <w:nsid w:val="4DB5577E"/>
    <w:multiLevelType w:val="multilevel"/>
    <w:tmpl w:val="78CED45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EB82319"/>
    <w:multiLevelType w:val="hybridMultilevel"/>
    <w:tmpl w:val="75384B18"/>
    <w:lvl w:ilvl="0" w:tplc="4CC6D30A">
      <w:start w:val="1"/>
      <w:numFmt w:val="bullet"/>
      <w:lvlText w:val=""/>
      <w:lvlJc w:val="left"/>
      <w:pPr>
        <w:tabs>
          <w:tab w:val="num" w:pos="284"/>
        </w:tabs>
        <w:ind w:left="284" w:hanging="284"/>
      </w:pPr>
      <w:rPr>
        <w:rFonts w:ascii="Symbol" w:hAnsi="Symbol" w:cs="Arial" w:hint="default"/>
        <w:sz w:val="18"/>
        <w:szCs w:val="18"/>
      </w:rPr>
    </w:lvl>
    <w:lvl w:ilvl="1" w:tplc="DA161310">
      <w:start w:val="1"/>
      <w:numFmt w:val="bullet"/>
      <w:lvlText w:val="o"/>
      <w:lvlJc w:val="left"/>
      <w:pPr>
        <w:tabs>
          <w:tab w:val="num" w:pos="1440"/>
        </w:tabs>
        <w:ind w:left="1440" w:hanging="360"/>
      </w:pPr>
      <w:rPr>
        <w:rFonts w:ascii="Courier New" w:hAnsi="Courier New" w:cs="Tahoma" w:hint="default"/>
      </w:rPr>
    </w:lvl>
    <w:lvl w:ilvl="2" w:tplc="A9C6A9FA">
      <w:start w:val="1"/>
      <w:numFmt w:val="bullet"/>
      <w:lvlText w:val=""/>
      <w:lvlJc w:val="left"/>
      <w:pPr>
        <w:tabs>
          <w:tab w:val="num" w:pos="2160"/>
        </w:tabs>
        <w:ind w:left="2160" w:hanging="360"/>
      </w:pPr>
      <w:rPr>
        <w:rFonts w:ascii="Wingdings" w:hAnsi="Wingdings" w:cs="Arial" w:hint="default"/>
      </w:rPr>
    </w:lvl>
    <w:lvl w:ilvl="3" w:tplc="87C641E0">
      <w:start w:val="1"/>
      <w:numFmt w:val="bullet"/>
      <w:lvlText w:val=""/>
      <w:lvlJc w:val="left"/>
      <w:pPr>
        <w:tabs>
          <w:tab w:val="num" w:pos="2880"/>
        </w:tabs>
        <w:ind w:left="2880" w:hanging="360"/>
      </w:pPr>
      <w:rPr>
        <w:rFonts w:ascii="Symbol" w:hAnsi="Symbol" w:cs="Arial" w:hint="default"/>
      </w:rPr>
    </w:lvl>
    <w:lvl w:ilvl="4" w:tplc="B62AF30E">
      <w:start w:val="1"/>
      <w:numFmt w:val="bullet"/>
      <w:lvlText w:val="o"/>
      <w:lvlJc w:val="left"/>
      <w:pPr>
        <w:tabs>
          <w:tab w:val="num" w:pos="3600"/>
        </w:tabs>
        <w:ind w:left="3600" w:hanging="360"/>
      </w:pPr>
      <w:rPr>
        <w:rFonts w:ascii="Courier New" w:hAnsi="Courier New" w:cs="Tahoma" w:hint="default"/>
      </w:rPr>
    </w:lvl>
    <w:lvl w:ilvl="5" w:tplc="0730345C">
      <w:start w:val="1"/>
      <w:numFmt w:val="bullet"/>
      <w:lvlText w:val=""/>
      <w:lvlJc w:val="left"/>
      <w:pPr>
        <w:tabs>
          <w:tab w:val="num" w:pos="4320"/>
        </w:tabs>
        <w:ind w:left="4320" w:hanging="360"/>
      </w:pPr>
      <w:rPr>
        <w:rFonts w:ascii="Wingdings" w:hAnsi="Wingdings" w:cs="Arial" w:hint="default"/>
      </w:rPr>
    </w:lvl>
    <w:lvl w:ilvl="6" w:tplc="23ACE628">
      <w:start w:val="1"/>
      <w:numFmt w:val="bullet"/>
      <w:lvlText w:val=""/>
      <w:lvlJc w:val="left"/>
      <w:pPr>
        <w:tabs>
          <w:tab w:val="num" w:pos="5040"/>
        </w:tabs>
        <w:ind w:left="5040" w:hanging="360"/>
      </w:pPr>
      <w:rPr>
        <w:rFonts w:ascii="Symbol" w:hAnsi="Symbol" w:cs="Arial" w:hint="default"/>
      </w:rPr>
    </w:lvl>
    <w:lvl w:ilvl="7" w:tplc="0BB8E2DE">
      <w:start w:val="1"/>
      <w:numFmt w:val="bullet"/>
      <w:lvlText w:val="o"/>
      <w:lvlJc w:val="left"/>
      <w:pPr>
        <w:tabs>
          <w:tab w:val="num" w:pos="5760"/>
        </w:tabs>
        <w:ind w:left="5760" w:hanging="360"/>
      </w:pPr>
      <w:rPr>
        <w:rFonts w:ascii="Courier New" w:hAnsi="Courier New" w:cs="Tahoma" w:hint="default"/>
      </w:rPr>
    </w:lvl>
    <w:lvl w:ilvl="8" w:tplc="16DC4B2E">
      <w:start w:val="1"/>
      <w:numFmt w:val="bullet"/>
      <w:lvlText w:val=""/>
      <w:lvlJc w:val="left"/>
      <w:pPr>
        <w:tabs>
          <w:tab w:val="num" w:pos="6480"/>
        </w:tabs>
        <w:ind w:left="6480" w:hanging="360"/>
      </w:pPr>
      <w:rPr>
        <w:rFonts w:ascii="Wingdings" w:hAnsi="Wingdings" w:cs="Arial" w:hint="default"/>
      </w:rPr>
    </w:lvl>
  </w:abstractNum>
  <w:abstractNum w:abstractNumId="35"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6" w15:restartNumberingAfterBreak="0">
    <w:nsid w:val="5BD24FA1"/>
    <w:multiLevelType w:val="hybridMultilevel"/>
    <w:tmpl w:val="3DF0729C"/>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8"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34"/>
  </w:num>
  <w:num w:numId="2">
    <w:abstractNumId w:val="37"/>
  </w:num>
  <w:num w:numId="3">
    <w:abstractNumId w:val="16"/>
  </w:num>
  <w:num w:numId="4">
    <w:abstractNumId w:val="29"/>
  </w:num>
  <w:num w:numId="5">
    <w:abstractNumId w:val="4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8"/>
  </w:num>
  <w:num w:numId="19">
    <w:abstractNumId w:val="14"/>
  </w:num>
  <w:num w:numId="20">
    <w:abstractNumId w:val="22"/>
  </w:num>
  <w:num w:numId="21">
    <w:abstractNumId w:val="35"/>
  </w:num>
  <w:num w:numId="22">
    <w:abstractNumId w:val="23"/>
  </w:num>
  <w:num w:numId="23">
    <w:abstractNumId w:val="21"/>
  </w:num>
  <w:num w:numId="24">
    <w:abstractNumId w:val="26"/>
  </w:num>
  <w:num w:numId="25">
    <w:abstractNumId w:val="15"/>
  </w:num>
  <w:num w:numId="26">
    <w:abstractNumId w:val="20"/>
  </w:num>
  <w:num w:numId="27">
    <w:abstractNumId w:val="11"/>
  </w:num>
  <w:num w:numId="28">
    <w:abstractNumId w:val="39"/>
  </w:num>
  <w:num w:numId="29">
    <w:abstractNumId w:val="31"/>
  </w:num>
  <w:num w:numId="30">
    <w:abstractNumId w:val="24"/>
  </w:num>
  <w:num w:numId="31">
    <w:abstractNumId w:val="27"/>
  </w:num>
  <w:num w:numId="32">
    <w:abstractNumId w:val="25"/>
  </w:num>
  <w:num w:numId="33">
    <w:abstractNumId w:val="10"/>
  </w:num>
  <w:num w:numId="34">
    <w:abstractNumId w:val="36"/>
  </w:num>
  <w:num w:numId="35">
    <w:abstractNumId w:val="18"/>
  </w:num>
  <w:num w:numId="36">
    <w:abstractNumId w:val="17"/>
  </w:num>
  <w:num w:numId="37">
    <w:abstractNumId w:val="32"/>
  </w:num>
  <w:num w:numId="38">
    <w:abstractNumId w:val="28"/>
  </w:num>
  <w:num w:numId="39">
    <w:abstractNumId w:val="13"/>
  </w:num>
  <w:num w:numId="40">
    <w:abstractNumId w:val="12"/>
  </w:num>
  <w:num w:numId="41">
    <w:abstractNumId w:val="25"/>
  </w:num>
  <w:num w:numId="42">
    <w:abstractNumId w:val="13"/>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567"/>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AppendixName" w:val="Appendix"/>
  </w:docVars>
  <w:rsids>
    <w:rsidRoot w:val="00087FD7"/>
    <w:rsid w:val="0000091D"/>
    <w:rsid w:val="00001A25"/>
    <w:rsid w:val="000030A8"/>
    <w:rsid w:val="00006B64"/>
    <w:rsid w:val="000141C2"/>
    <w:rsid w:val="000157D9"/>
    <w:rsid w:val="000206C2"/>
    <w:rsid w:val="0002534C"/>
    <w:rsid w:val="0003029A"/>
    <w:rsid w:val="00035C22"/>
    <w:rsid w:val="000407F4"/>
    <w:rsid w:val="00042C44"/>
    <w:rsid w:val="0004375F"/>
    <w:rsid w:val="00045096"/>
    <w:rsid w:val="00045290"/>
    <w:rsid w:val="0005222F"/>
    <w:rsid w:val="00056410"/>
    <w:rsid w:val="00085DD3"/>
    <w:rsid w:val="00087FD7"/>
    <w:rsid w:val="00094590"/>
    <w:rsid w:val="00097F37"/>
    <w:rsid w:val="000C29DF"/>
    <w:rsid w:val="000C5342"/>
    <w:rsid w:val="000C5E71"/>
    <w:rsid w:val="000D18DB"/>
    <w:rsid w:val="000D62FB"/>
    <w:rsid w:val="000E2098"/>
    <w:rsid w:val="000E77A4"/>
    <w:rsid w:val="001057CB"/>
    <w:rsid w:val="00114AF7"/>
    <w:rsid w:val="00115D7A"/>
    <w:rsid w:val="00157857"/>
    <w:rsid w:val="0016629A"/>
    <w:rsid w:val="0017014E"/>
    <w:rsid w:val="0017156D"/>
    <w:rsid w:val="0018453D"/>
    <w:rsid w:val="001859AB"/>
    <w:rsid w:val="001A383D"/>
    <w:rsid w:val="001B34CC"/>
    <w:rsid w:val="001C3D25"/>
    <w:rsid w:val="001D770F"/>
    <w:rsid w:val="001E06EC"/>
    <w:rsid w:val="001F703F"/>
    <w:rsid w:val="00200076"/>
    <w:rsid w:val="0020505A"/>
    <w:rsid w:val="00213065"/>
    <w:rsid w:val="0022101F"/>
    <w:rsid w:val="00222A76"/>
    <w:rsid w:val="00224B79"/>
    <w:rsid w:val="00230816"/>
    <w:rsid w:val="00233778"/>
    <w:rsid w:val="00235D83"/>
    <w:rsid w:val="00242226"/>
    <w:rsid w:val="00260ABE"/>
    <w:rsid w:val="00264BB2"/>
    <w:rsid w:val="002723FD"/>
    <w:rsid w:val="002755C4"/>
    <w:rsid w:val="00277E08"/>
    <w:rsid w:val="002870A9"/>
    <w:rsid w:val="002B65E3"/>
    <w:rsid w:val="002B6D4F"/>
    <w:rsid w:val="002C731C"/>
    <w:rsid w:val="002D59E3"/>
    <w:rsid w:val="002E2BCE"/>
    <w:rsid w:val="002E353F"/>
    <w:rsid w:val="002F75CA"/>
    <w:rsid w:val="0030224C"/>
    <w:rsid w:val="00302827"/>
    <w:rsid w:val="00306C83"/>
    <w:rsid w:val="00321D04"/>
    <w:rsid w:val="00322266"/>
    <w:rsid w:val="0033267B"/>
    <w:rsid w:val="00334C93"/>
    <w:rsid w:val="003365F8"/>
    <w:rsid w:val="00343EFE"/>
    <w:rsid w:val="003443E8"/>
    <w:rsid w:val="003452B6"/>
    <w:rsid w:val="00346B48"/>
    <w:rsid w:val="00350C0D"/>
    <w:rsid w:val="00377926"/>
    <w:rsid w:val="003B2D2A"/>
    <w:rsid w:val="003C2651"/>
    <w:rsid w:val="003D2083"/>
    <w:rsid w:val="003D4F62"/>
    <w:rsid w:val="003D7DE0"/>
    <w:rsid w:val="003E0C73"/>
    <w:rsid w:val="003E0EFE"/>
    <w:rsid w:val="003E778E"/>
    <w:rsid w:val="003F49A7"/>
    <w:rsid w:val="004064FE"/>
    <w:rsid w:val="004212E9"/>
    <w:rsid w:val="0042265F"/>
    <w:rsid w:val="00426092"/>
    <w:rsid w:val="004324F6"/>
    <w:rsid w:val="004408E0"/>
    <w:rsid w:val="00445E82"/>
    <w:rsid w:val="00446FCC"/>
    <w:rsid w:val="0045368F"/>
    <w:rsid w:val="00460A2C"/>
    <w:rsid w:val="0048256A"/>
    <w:rsid w:val="00490F97"/>
    <w:rsid w:val="0049314A"/>
    <w:rsid w:val="0049763A"/>
    <w:rsid w:val="00497A9F"/>
    <w:rsid w:val="004C396C"/>
    <w:rsid w:val="004E201B"/>
    <w:rsid w:val="004E73C0"/>
    <w:rsid w:val="004F1E69"/>
    <w:rsid w:val="00504128"/>
    <w:rsid w:val="0050784D"/>
    <w:rsid w:val="00513B47"/>
    <w:rsid w:val="00516C85"/>
    <w:rsid w:val="00517BA7"/>
    <w:rsid w:val="0052223E"/>
    <w:rsid w:val="00524845"/>
    <w:rsid w:val="00532D22"/>
    <w:rsid w:val="00534F84"/>
    <w:rsid w:val="00537460"/>
    <w:rsid w:val="00552EAE"/>
    <w:rsid w:val="00566F8E"/>
    <w:rsid w:val="00576552"/>
    <w:rsid w:val="00582A78"/>
    <w:rsid w:val="005854CD"/>
    <w:rsid w:val="005865A8"/>
    <w:rsid w:val="00596A13"/>
    <w:rsid w:val="005A297B"/>
    <w:rsid w:val="005A3BAF"/>
    <w:rsid w:val="005A5752"/>
    <w:rsid w:val="005A76BE"/>
    <w:rsid w:val="005C2B6B"/>
    <w:rsid w:val="005D229E"/>
    <w:rsid w:val="005E1523"/>
    <w:rsid w:val="005F444F"/>
    <w:rsid w:val="006129FB"/>
    <w:rsid w:val="006144F6"/>
    <w:rsid w:val="00624478"/>
    <w:rsid w:val="00635311"/>
    <w:rsid w:val="0063580C"/>
    <w:rsid w:val="00670D7E"/>
    <w:rsid w:val="00671062"/>
    <w:rsid w:val="006A18A2"/>
    <w:rsid w:val="006B3F34"/>
    <w:rsid w:val="006B59AB"/>
    <w:rsid w:val="006C0B23"/>
    <w:rsid w:val="006D3025"/>
    <w:rsid w:val="006E3290"/>
    <w:rsid w:val="006F1CB1"/>
    <w:rsid w:val="006F38D0"/>
    <w:rsid w:val="006F4DA0"/>
    <w:rsid w:val="006F5CB5"/>
    <w:rsid w:val="007021E5"/>
    <w:rsid w:val="0071163A"/>
    <w:rsid w:val="00713E3A"/>
    <w:rsid w:val="00715BA8"/>
    <w:rsid w:val="00727CFA"/>
    <w:rsid w:val="00731510"/>
    <w:rsid w:val="0074221E"/>
    <w:rsid w:val="00745D6B"/>
    <w:rsid w:val="0075163D"/>
    <w:rsid w:val="0075633D"/>
    <w:rsid w:val="007566B3"/>
    <w:rsid w:val="0075738D"/>
    <w:rsid w:val="00757E8C"/>
    <w:rsid w:val="00781073"/>
    <w:rsid w:val="007877A3"/>
    <w:rsid w:val="00787C23"/>
    <w:rsid w:val="00791953"/>
    <w:rsid w:val="00791CF5"/>
    <w:rsid w:val="007A3440"/>
    <w:rsid w:val="007A5C60"/>
    <w:rsid w:val="007B40EA"/>
    <w:rsid w:val="007B49F9"/>
    <w:rsid w:val="007B5A9D"/>
    <w:rsid w:val="007B75C6"/>
    <w:rsid w:val="007C557E"/>
    <w:rsid w:val="007C603E"/>
    <w:rsid w:val="007D3DA2"/>
    <w:rsid w:val="007E24D0"/>
    <w:rsid w:val="007F3C98"/>
    <w:rsid w:val="007F4FAE"/>
    <w:rsid w:val="00802DF3"/>
    <w:rsid w:val="00805359"/>
    <w:rsid w:val="0080592D"/>
    <w:rsid w:val="00813153"/>
    <w:rsid w:val="00816C2A"/>
    <w:rsid w:val="00827558"/>
    <w:rsid w:val="00830553"/>
    <w:rsid w:val="00830FFA"/>
    <w:rsid w:val="00842713"/>
    <w:rsid w:val="00844D37"/>
    <w:rsid w:val="00853281"/>
    <w:rsid w:val="00855381"/>
    <w:rsid w:val="00864B84"/>
    <w:rsid w:val="008650C2"/>
    <w:rsid w:val="00872461"/>
    <w:rsid w:val="00872E9A"/>
    <w:rsid w:val="00892A9B"/>
    <w:rsid w:val="008964BC"/>
    <w:rsid w:val="008B1820"/>
    <w:rsid w:val="008B4C4A"/>
    <w:rsid w:val="008B5FD8"/>
    <w:rsid w:val="008B77D3"/>
    <w:rsid w:val="008C4995"/>
    <w:rsid w:val="008C5520"/>
    <w:rsid w:val="008E1B79"/>
    <w:rsid w:val="008E421C"/>
    <w:rsid w:val="008E4DA4"/>
    <w:rsid w:val="008F7076"/>
    <w:rsid w:val="008F7C73"/>
    <w:rsid w:val="009017B6"/>
    <w:rsid w:val="00910FB5"/>
    <w:rsid w:val="00916079"/>
    <w:rsid w:val="00923E5A"/>
    <w:rsid w:val="009343E9"/>
    <w:rsid w:val="00943971"/>
    <w:rsid w:val="0094560B"/>
    <w:rsid w:val="009516A8"/>
    <w:rsid w:val="009578EE"/>
    <w:rsid w:val="00965EC7"/>
    <w:rsid w:val="00990438"/>
    <w:rsid w:val="0099121F"/>
    <w:rsid w:val="009A0E97"/>
    <w:rsid w:val="009A3251"/>
    <w:rsid w:val="009A39DA"/>
    <w:rsid w:val="009A4DBC"/>
    <w:rsid w:val="009B1EC4"/>
    <w:rsid w:val="009B58C4"/>
    <w:rsid w:val="009B6C46"/>
    <w:rsid w:val="009C3BEB"/>
    <w:rsid w:val="009D3CB9"/>
    <w:rsid w:val="009D6A20"/>
    <w:rsid w:val="009E6634"/>
    <w:rsid w:val="009F3B76"/>
    <w:rsid w:val="00A10A17"/>
    <w:rsid w:val="00A172D0"/>
    <w:rsid w:val="00A24BCC"/>
    <w:rsid w:val="00A2515A"/>
    <w:rsid w:val="00A2716C"/>
    <w:rsid w:val="00A35818"/>
    <w:rsid w:val="00A4567C"/>
    <w:rsid w:val="00A557C4"/>
    <w:rsid w:val="00A6181C"/>
    <w:rsid w:val="00A61B69"/>
    <w:rsid w:val="00A97071"/>
    <w:rsid w:val="00AA4273"/>
    <w:rsid w:val="00AB4A60"/>
    <w:rsid w:val="00AC351F"/>
    <w:rsid w:val="00AC4B36"/>
    <w:rsid w:val="00AE6321"/>
    <w:rsid w:val="00B02AD0"/>
    <w:rsid w:val="00B52992"/>
    <w:rsid w:val="00B53DEE"/>
    <w:rsid w:val="00B664C3"/>
    <w:rsid w:val="00B7653A"/>
    <w:rsid w:val="00B82175"/>
    <w:rsid w:val="00B829AC"/>
    <w:rsid w:val="00B85CCB"/>
    <w:rsid w:val="00B86C70"/>
    <w:rsid w:val="00BB2FC1"/>
    <w:rsid w:val="00BB39F5"/>
    <w:rsid w:val="00BB5A14"/>
    <w:rsid w:val="00BB7AFB"/>
    <w:rsid w:val="00BD01BA"/>
    <w:rsid w:val="00BD101A"/>
    <w:rsid w:val="00BD2BBA"/>
    <w:rsid w:val="00BD4EB4"/>
    <w:rsid w:val="00BD57D0"/>
    <w:rsid w:val="00BE09B6"/>
    <w:rsid w:val="00BE0E57"/>
    <w:rsid w:val="00BE7AD4"/>
    <w:rsid w:val="00BF38FB"/>
    <w:rsid w:val="00BF50BE"/>
    <w:rsid w:val="00C03A88"/>
    <w:rsid w:val="00C104CE"/>
    <w:rsid w:val="00C10CFA"/>
    <w:rsid w:val="00C1164F"/>
    <w:rsid w:val="00C2317F"/>
    <w:rsid w:val="00C3798C"/>
    <w:rsid w:val="00C37F5E"/>
    <w:rsid w:val="00C413EB"/>
    <w:rsid w:val="00C54393"/>
    <w:rsid w:val="00C562CB"/>
    <w:rsid w:val="00C63CC0"/>
    <w:rsid w:val="00C65591"/>
    <w:rsid w:val="00C6638C"/>
    <w:rsid w:val="00C6678D"/>
    <w:rsid w:val="00C67070"/>
    <w:rsid w:val="00C67C89"/>
    <w:rsid w:val="00C71842"/>
    <w:rsid w:val="00C7382A"/>
    <w:rsid w:val="00C75C43"/>
    <w:rsid w:val="00C850FC"/>
    <w:rsid w:val="00C9212F"/>
    <w:rsid w:val="00C9322E"/>
    <w:rsid w:val="00CA7643"/>
    <w:rsid w:val="00CB079A"/>
    <w:rsid w:val="00CB194A"/>
    <w:rsid w:val="00CB25F0"/>
    <w:rsid w:val="00CB70B1"/>
    <w:rsid w:val="00CB74BD"/>
    <w:rsid w:val="00CC1E2B"/>
    <w:rsid w:val="00CC5FD8"/>
    <w:rsid w:val="00CC7F32"/>
    <w:rsid w:val="00CD07CB"/>
    <w:rsid w:val="00CD1EB6"/>
    <w:rsid w:val="00CD25F5"/>
    <w:rsid w:val="00CD4C0A"/>
    <w:rsid w:val="00CD639F"/>
    <w:rsid w:val="00CE1023"/>
    <w:rsid w:val="00CF103D"/>
    <w:rsid w:val="00CF543F"/>
    <w:rsid w:val="00CF62BB"/>
    <w:rsid w:val="00CF7D39"/>
    <w:rsid w:val="00D04EDD"/>
    <w:rsid w:val="00D151C5"/>
    <w:rsid w:val="00D26EA2"/>
    <w:rsid w:val="00D33398"/>
    <w:rsid w:val="00D512D6"/>
    <w:rsid w:val="00D57D83"/>
    <w:rsid w:val="00D60DD1"/>
    <w:rsid w:val="00D76D8E"/>
    <w:rsid w:val="00D77384"/>
    <w:rsid w:val="00D77F0B"/>
    <w:rsid w:val="00D810C3"/>
    <w:rsid w:val="00D817BD"/>
    <w:rsid w:val="00D82136"/>
    <w:rsid w:val="00D8242D"/>
    <w:rsid w:val="00D827B2"/>
    <w:rsid w:val="00D82A58"/>
    <w:rsid w:val="00D947D8"/>
    <w:rsid w:val="00D9632C"/>
    <w:rsid w:val="00DA44C1"/>
    <w:rsid w:val="00DC1E44"/>
    <w:rsid w:val="00DC7CD3"/>
    <w:rsid w:val="00DD4CF2"/>
    <w:rsid w:val="00DD7CA6"/>
    <w:rsid w:val="00DF63FB"/>
    <w:rsid w:val="00DF6431"/>
    <w:rsid w:val="00DF6AD6"/>
    <w:rsid w:val="00E044FC"/>
    <w:rsid w:val="00E30691"/>
    <w:rsid w:val="00E3447E"/>
    <w:rsid w:val="00E47F09"/>
    <w:rsid w:val="00E5190A"/>
    <w:rsid w:val="00E51DAC"/>
    <w:rsid w:val="00E53868"/>
    <w:rsid w:val="00E61187"/>
    <w:rsid w:val="00E652E6"/>
    <w:rsid w:val="00E75488"/>
    <w:rsid w:val="00E8100D"/>
    <w:rsid w:val="00E847DE"/>
    <w:rsid w:val="00E911F7"/>
    <w:rsid w:val="00EA7DB6"/>
    <w:rsid w:val="00EB59DE"/>
    <w:rsid w:val="00EC21CA"/>
    <w:rsid w:val="00EC426C"/>
    <w:rsid w:val="00ED27CB"/>
    <w:rsid w:val="00EF1F91"/>
    <w:rsid w:val="00EF32A6"/>
    <w:rsid w:val="00EF5EA7"/>
    <w:rsid w:val="00EF7E0A"/>
    <w:rsid w:val="00F03794"/>
    <w:rsid w:val="00F04D6A"/>
    <w:rsid w:val="00F0771E"/>
    <w:rsid w:val="00F10FB8"/>
    <w:rsid w:val="00F17ECB"/>
    <w:rsid w:val="00F23253"/>
    <w:rsid w:val="00F313FD"/>
    <w:rsid w:val="00F32918"/>
    <w:rsid w:val="00F41440"/>
    <w:rsid w:val="00F4399A"/>
    <w:rsid w:val="00F55224"/>
    <w:rsid w:val="00F61818"/>
    <w:rsid w:val="00F772A7"/>
    <w:rsid w:val="00F82914"/>
    <w:rsid w:val="00F841EA"/>
    <w:rsid w:val="00F918C9"/>
    <w:rsid w:val="00FA1F39"/>
    <w:rsid w:val="00FA42D1"/>
    <w:rsid w:val="00FA7759"/>
    <w:rsid w:val="00FA7DAD"/>
    <w:rsid w:val="00FC2C70"/>
    <w:rsid w:val="00FD2313"/>
    <w:rsid w:val="00FD2E42"/>
    <w:rsid w:val="00FD656C"/>
    <w:rsid w:val="00FE30A0"/>
    <w:rsid w:val="00FE7AF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922F6E"/>
  <w15:docId w15:val="{56EB03A6-48E9-4EBD-8494-8DEC122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E69"/>
    <w:pPr>
      <w:ind w:firstLine="357"/>
      <w:jc w:val="both"/>
    </w:pPr>
    <w:rPr>
      <w:rFonts w:asciiTheme="minorHAnsi" w:hAnsiTheme="minorHAnsi"/>
      <w:szCs w:val="21"/>
      <w:lang w:eastAsia="ru-RU"/>
    </w:rPr>
  </w:style>
  <w:style w:type="paragraph" w:styleId="Heading1">
    <w:name w:val="heading 1"/>
    <w:basedOn w:val="Normal"/>
    <w:next w:val="Normal"/>
    <w:qFormat/>
    <w:rsid w:val="00CF103D"/>
    <w:pPr>
      <w:keepNext/>
      <w:numPr>
        <w:numId w:val="39"/>
      </w:numPr>
      <w:spacing w:before="240"/>
      <w:outlineLvl w:val="0"/>
    </w:pPr>
    <w:rPr>
      <w:rFonts w:ascii="Arial" w:hAnsi="Arial" w:cs="Arial"/>
      <w:b/>
      <w:kern w:val="32"/>
    </w:rPr>
  </w:style>
  <w:style w:type="paragraph" w:styleId="Heading2">
    <w:name w:val="heading 2"/>
    <w:basedOn w:val="Normal"/>
    <w:next w:val="Normal"/>
    <w:qFormat/>
    <w:rsid w:val="00056410"/>
    <w:pPr>
      <w:keepNext/>
      <w:numPr>
        <w:ilvl w:val="1"/>
        <w:numId w:val="39"/>
      </w:numPr>
      <w:spacing w:before="240"/>
      <w:ind w:left="403" w:hanging="403"/>
      <w:outlineLvl w:val="1"/>
    </w:pPr>
    <w:rPr>
      <w:rFonts w:ascii="Arial" w:hAnsi="Arial" w:cs="Arial"/>
      <w:b/>
    </w:rPr>
  </w:style>
  <w:style w:type="paragraph" w:styleId="Heading3">
    <w:name w:val="heading 3"/>
    <w:basedOn w:val="Normal"/>
    <w:next w:val="Normal"/>
    <w:qFormat/>
    <w:rsid w:val="00056410"/>
    <w:pPr>
      <w:keepNext/>
      <w:numPr>
        <w:ilvl w:val="2"/>
        <w:numId w:val="39"/>
      </w:numPr>
      <w:spacing w:before="120"/>
      <w:outlineLvl w:val="2"/>
    </w:pPr>
    <w:rPr>
      <w:rFonts w:ascii="Arial" w:hAnsi="Arial" w:cs="Arial"/>
      <w:b/>
    </w:rPr>
  </w:style>
  <w:style w:type="paragraph" w:styleId="Heading4">
    <w:name w:val="heading 4"/>
    <w:basedOn w:val="Normal"/>
    <w:next w:val="Normal"/>
    <w:link w:val="Heading4Char"/>
    <w:unhideWhenUsed/>
    <w:rsid w:val="007021E5"/>
    <w:pPr>
      <w:keepNext/>
      <w:keepLines/>
      <w:spacing w:before="120" w:after="20"/>
      <w:outlineLvl w:val="3"/>
    </w:pPr>
    <w:rPr>
      <w:rFonts w:eastAsiaTheme="majorEastAsia" w:cstheme="majorBidi"/>
      <w:b/>
      <w:bCs/>
      <w:iCs/>
      <w:color w:val="000000" w:themeColor="text1"/>
    </w:rPr>
  </w:style>
  <w:style w:type="paragraph" w:styleId="Heading5">
    <w:name w:val="heading 5"/>
    <w:basedOn w:val="Normal"/>
    <w:next w:val="Normal"/>
    <w:link w:val="Heading5Char"/>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21E5"/>
    <w:rPr>
      <w:rFonts w:eastAsiaTheme="majorEastAsia" w:cstheme="majorBidi"/>
      <w:b/>
      <w:bCs/>
      <w:iCs/>
      <w:color w:val="000000" w:themeColor="text1"/>
      <w:sz w:val="21"/>
      <w:szCs w:val="21"/>
      <w:lang w:eastAsia="ru-RU"/>
    </w:rPr>
  </w:style>
  <w:style w:type="character" w:styleId="Hyperlink">
    <w:name w:val="Hyperlink"/>
    <w:uiPriority w:val="99"/>
    <w:rsid w:val="002E2BCE"/>
    <w:rPr>
      <w:color w:val="0000FF"/>
      <w:u w:val="none"/>
    </w:rPr>
  </w:style>
  <w:style w:type="paragraph" w:styleId="BodyText">
    <w:name w:val="Body Text"/>
    <w:basedOn w:val="Normal"/>
    <w:link w:val="BodyTextChar"/>
    <w:rsid w:val="00F772A7"/>
    <w:pPr>
      <w:tabs>
        <w:tab w:val="left" w:pos="567"/>
        <w:tab w:val="right" w:pos="9923"/>
      </w:tabs>
      <w:autoSpaceDE w:val="0"/>
      <w:autoSpaceDN w:val="0"/>
      <w:adjustRightInd w:val="0"/>
      <w:spacing w:before="240"/>
      <w:ind w:firstLine="0"/>
    </w:pPr>
    <w:rPr>
      <w:rFonts w:ascii="Arial" w:hAnsi="Arial"/>
      <w:color w:val="000000"/>
      <w:lang w:val="en-US"/>
    </w:rPr>
  </w:style>
  <w:style w:type="character" w:styleId="FollowedHyperlink">
    <w:name w:val="FollowedHyperlink"/>
    <w:rsid w:val="00357F69"/>
    <w:rPr>
      <w:color w:val="800080"/>
      <w:u w:val="single"/>
    </w:rPr>
  </w:style>
  <w:style w:type="paragraph" w:customStyle="1" w:styleId="Authors">
    <w:name w:val="Authors"/>
    <w:basedOn w:val="Normal"/>
    <w:next w:val="Address"/>
    <w:rsid w:val="00C71842"/>
    <w:pPr>
      <w:widowControl w:val="0"/>
      <w:autoSpaceDE w:val="0"/>
      <w:autoSpaceDN w:val="0"/>
      <w:adjustRightInd w:val="0"/>
      <w:spacing w:after="240"/>
      <w:jc w:val="center"/>
    </w:pPr>
    <w:rPr>
      <w:color w:val="000000"/>
      <w:lang w:val="en-US"/>
    </w:rPr>
  </w:style>
  <w:style w:type="paragraph" w:customStyle="1" w:styleId="Address">
    <w:name w:val="Address"/>
    <w:basedOn w:val="Normal"/>
    <w:rsid w:val="00C71842"/>
    <w:pPr>
      <w:widowControl w:val="0"/>
      <w:autoSpaceDE w:val="0"/>
      <w:autoSpaceDN w:val="0"/>
      <w:adjustRightInd w:val="0"/>
      <w:jc w:val="center"/>
    </w:pPr>
    <w:rPr>
      <w:color w:val="000000"/>
      <w:sz w:val="22"/>
      <w:lang w:val="en-US"/>
    </w:rPr>
  </w:style>
  <w:style w:type="paragraph" w:styleId="Header">
    <w:name w:val="header"/>
    <w:basedOn w:val="Normal"/>
    <w:rsid w:val="00C3798C"/>
    <w:pPr>
      <w:tabs>
        <w:tab w:val="center" w:pos="4536"/>
        <w:tab w:val="right" w:pos="9072"/>
      </w:tabs>
    </w:pPr>
    <w:rPr>
      <w:rFonts w:ascii="Arial" w:hAnsi="Arial"/>
    </w:rPr>
  </w:style>
  <w:style w:type="paragraph" w:styleId="Footer">
    <w:name w:val="footer"/>
    <w:basedOn w:val="Normal"/>
    <w:rsid w:val="00C3798C"/>
    <w:pPr>
      <w:tabs>
        <w:tab w:val="center" w:pos="4536"/>
        <w:tab w:val="right" w:pos="9072"/>
      </w:tabs>
    </w:pPr>
    <w:rPr>
      <w:rFonts w:ascii="Arial" w:hAnsi="Arial"/>
    </w:rPr>
  </w:style>
  <w:style w:type="character" w:styleId="PageNumber">
    <w:name w:val="page number"/>
    <w:basedOn w:val="DefaultParagraphFont"/>
    <w:rsid w:val="00C71842"/>
  </w:style>
  <w:style w:type="paragraph" w:styleId="BalloonText">
    <w:name w:val="Balloon Text"/>
    <w:basedOn w:val="Normal"/>
    <w:semiHidden/>
    <w:rsid w:val="009553B5"/>
    <w:rPr>
      <w:rFonts w:ascii="Tahoma" w:hAnsi="Tahoma" w:cs="Tahoma"/>
      <w:sz w:val="16"/>
      <w:szCs w:val="16"/>
    </w:rPr>
  </w:style>
  <w:style w:type="paragraph" w:customStyle="1" w:styleId="AbstractHeading">
    <w:name w:val="Abstract Heading"/>
    <w:basedOn w:val="Equations"/>
    <w:link w:val="AbstractHeadingChar"/>
    <w:qFormat/>
    <w:rsid w:val="00F55224"/>
    <w:pPr>
      <w:spacing w:before="120" w:after="20"/>
      <w:ind w:left="0"/>
    </w:pPr>
    <w:rPr>
      <w:rFonts w:cs="Arial"/>
      <w:b/>
    </w:rPr>
  </w:style>
  <w:style w:type="paragraph" w:styleId="BodyTextFirstIndent">
    <w:name w:val="Body Text First Indent"/>
    <w:basedOn w:val="BodyText"/>
    <w:rsid w:val="006F1CB1"/>
    <w:pPr>
      <w:autoSpaceDE/>
      <w:autoSpaceDN/>
      <w:adjustRightInd/>
      <w:spacing w:after="120"/>
      <w:ind w:firstLine="210"/>
      <w:jc w:val="left"/>
    </w:pPr>
    <w:rPr>
      <w:color w:val="auto"/>
      <w:lang w:val="en-GB"/>
    </w:rPr>
  </w:style>
  <w:style w:type="paragraph" w:styleId="Caption">
    <w:name w:val="caption"/>
    <w:basedOn w:val="Normal"/>
    <w:next w:val="Normal"/>
    <w:qFormat/>
    <w:rsid w:val="006C0B23"/>
    <w:pPr>
      <w:spacing w:before="120" w:after="120" w:line="360" w:lineRule="auto"/>
      <w:jc w:val="center"/>
    </w:pPr>
    <w:rPr>
      <w:rFonts w:ascii="Arial" w:hAnsi="Arial"/>
      <w:lang w:val="en-US" w:eastAsia="en-US"/>
    </w:rPr>
  </w:style>
  <w:style w:type="paragraph" w:styleId="ListParagraph">
    <w:name w:val="List Paragraph"/>
    <w:basedOn w:val="Normal"/>
    <w:uiPriority w:val="34"/>
    <w:qFormat/>
    <w:rsid w:val="00F772A7"/>
    <w:pPr>
      <w:numPr>
        <w:numId w:val="32"/>
      </w:numPr>
      <w:ind w:left="714" w:hanging="357"/>
    </w:pPr>
    <w:rPr>
      <w:rFonts w:ascii="Arial" w:hAnsi="Arial"/>
    </w:rPr>
  </w:style>
  <w:style w:type="paragraph" w:customStyle="1" w:styleId="Figure">
    <w:name w:val="Figure"/>
    <w:basedOn w:val="Normal"/>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Normal"/>
    <w:rsid w:val="0030224C"/>
    <w:pPr>
      <w:overflowPunct w:val="0"/>
      <w:autoSpaceDE w:val="0"/>
      <w:autoSpaceDN w:val="0"/>
      <w:adjustRightInd w:val="0"/>
      <w:textAlignment w:val="baseline"/>
    </w:pPr>
    <w:rPr>
      <w:szCs w:val="20"/>
      <w:lang w:val="fr-FR" w:eastAsia="fr-FR"/>
    </w:rPr>
  </w:style>
  <w:style w:type="character" w:styleId="PlaceholderText">
    <w:name w:val="Placeholder Text"/>
    <w:basedOn w:val="DefaultParagraphFont"/>
    <w:uiPriority w:val="99"/>
    <w:semiHidden/>
    <w:rsid w:val="00670D7E"/>
    <w:rPr>
      <w:color w:val="808080"/>
    </w:rPr>
  </w:style>
  <w:style w:type="paragraph" w:styleId="Quote">
    <w:name w:val="Quote"/>
    <w:basedOn w:val="Normal"/>
    <w:next w:val="Normal"/>
    <w:link w:val="QuoteChar"/>
    <w:uiPriority w:val="29"/>
    <w:qFormat/>
    <w:rsid w:val="006C0B23"/>
    <w:pPr>
      <w:ind w:left="567" w:firstLine="0"/>
    </w:pPr>
    <w:rPr>
      <w:rFonts w:ascii="Arial" w:hAnsi="Arial"/>
      <w:i/>
      <w:iCs/>
      <w:color w:val="000000" w:themeColor="text1"/>
    </w:rPr>
  </w:style>
  <w:style w:type="character" w:customStyle="1" w:styleId="QuoteChar">
    <w:name w:val="Quote Char"/>
    <w:basedOn w:val="DefaultParagraphFont"/>
    <w:link w:val="Quote"/>
    <w:uiPriority w:val="29"/>
    <w:rsid w:val="006C0B23"/>
    <w:rPr>
      <w:rFonts w:ascii="Arial" w:hAnsi="Arial"/>
      <w:i/>
      <w:iCs/>
      <w:color w:val="000000" w:themeColor="text1"/>
      <w:szCs w:val="21"/>
      <w:lang w:eastAsia="ru-RU"/>
    </w:rPr>
  </w:style>
  <w:style w:type="paragraph" w:customStyle="1" w:styleId="PaperTitle">
    <w:name w:val="Paper Title"/>
    <w:basedOn w:val="Normal"/>
    <w:rsid w:val="00F0771E"/>
    <w:pPr>
      <w:spacing w:before="240"/>
      <w:ind w:firstLine="0"/>
      <w:jc w:val="center"/>
    </w:pPr>
    <w:rPr>
      <w:rFonts w:ascii="Arial" w:hAnsi="Arial"/>
      <w:b/>
      <w:bCs/>
      <w:sz w:val="32"/>
      <w:szCs w:val="20"/>
    </w:rPr>
  </w:style>
  <w:style w:type="paragraph" w:customStyle="1" w:styleId="AuthorNames">
    <w:name w:val="Author Names"/>
    <w:basedOn w:val="Authors"/>
    <w:rsid w:val="009B1EC4"/>
    <w:pPr>
      <w:ind w:firstLine="0"/>
    </w:pPr>
    <w:rPr>
      <w:rFonts w:ascii="Arial" w:hAnsi="Arial"/>
      <w:b/>
      <w:bCs/>
    </w:rPr>
  </w:style>
  <w:style w:type="paragraph" w:customStyle="1" w:styleId="AuthorAffiliations">
    <w:name w:val="Author Affiliations"/>
    <w:basedOn w:val="Address"/>
    <w:rsid w:val="006C0B23"/>
    <w:pPr>
      <w:ind w:firstLine="0"/>
    </w:pPr>
    <w:rPr>
      <w:rFonts w:ascii="Arial" w:hAnsi="Arial"/>
      <w:sz w:val="18"/>
    </w:rPr>
  </w:style>
  <w:style w:type="paragraph" w:customStyle="1" w:styleId="AbstractTitle">
    <w:name w:val="Abstract Title"/>
    <w:basedOn w:val="Normal"/>
    <w:rsid w:val="0050784D"/>
    <w:pPr>
      <w:ind w:firstLine="0"/>
    </w:pPr>
    <w:rPr>
      <w:rFonts w:ascii="Arial" w:hAnsi="Arial"/>
      <w:b/>
      <w:bCs/>
      <w:szCs w:val="20"/>
    </w:rPr>
  </w:style>
  <w:style w:type="paragraph" w:customStyle="1" w:styleId="AbstractText">
    <w:name w:val="Abstract Text"/>
    <w:basedOn w:val="Normal"/>
    <w:rsid w:val="00C104CE"/>
    <w:pPr>
      <w:tabs>
        <w:tab w:val="left" w:pos="567"/>
      </w:tabs>
      <w:spacing w:before="240"/>
      <w:ind w:firstLine="0"/>
    </w:pPr>
    <w:rPr>
      <w:rFonts w:ascii="Arial" w:hAnsi="Arial"/>
      <w:szCs w:val="20"/>
    </w:rPr>
  </w:style>
  <w:style w:type="paragraph" w:customStyle="1" w:styleId="StyleCaptionFirstline0cm">
    <w:name w:val="Style Caption + First line:  0 cm"/>
    <w:basedOn w:val="Caption"/>
    <w:rsid w:val="00D947D8"/>
    <w:pPr>
      <w:spacing w:before="240" w:after="0"/>
      <w:ind w:firstLine="0"/>
    </w:pPr>
    <w:rPr>
      <w:szCs w:val="20"/>
    </w:rPr>
  </w:style>
  <w:style w:type="paragraph" w:customStyle="1" w:styleId="StyleCentered">
    <w:name w:val="Style Centered"/>
    <w:basedOn w:val="Normal"/>
    <w:rsid w:val="0050784D"/>
    <w:pPr>
      <w:jc w:val="center"/>
    </w:pPr>
    <w:rPr>
      <w:szCs w:val="20"/>
    </w:rPr>
  </w:style>
  <w:style w:type="paragraph" w:customStyle="1" w:styleId="Equations">
    <w:name w:val="Equations"/>
    <w:basedOn w:val="BodyText"/>
    <w:next w:val="BodyText"/>
    <w:link w:val="EquationsChar"/>
    <w:rsid w:val="00D82136"/>
    <w:pPr>
      <w:ind w:left="567"/>
    </w:pPr>
    <w:rPr>
      <w:iCs/>
      <w:lang w:val="en-AU"/>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Heading5Char">
    <w:name w:val="Heading 5 Char"/>
    <w:basedOn w:val="DefaultParagraphFont"/>
    <w:link w:val="Heading5"/>
    <w:rsid w:val="007021E5"/>
    <w:rPr>
      <w:rFonts w:asciiTheme="majorHAnsi" w:eastAsiaTheme="majorEastAsia" w:hAnsiTheme="majorHAnsi" w:cstheme="majorBidi"/>
      <w:color w:val="243F60" w:themeColor="accent1" w:themeShade="7F"/>
      <w:sz w:val="21"/>
      <w:szCs w:val="21"/>
      <w:lang w:eastAsia="ru-RU"/>
    </w:rPr>
  </w:style>
  <w:style w:type="character" w:customStyle="1" w:styleId="Heading6Char">
    <w:name w:val="Heading 6 Char"/>
    <w:basedOn w:val="DefaultParagraphFont"/>
    <w:link w:val="Heading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BodyTextChar">
    <w:name w:val="Body Text Char"/>
    <w:basedOn w:val="DefaultParagraphFont"/>
    <w:link w:val="BodyText"/>
    <w:rsid w:val="00F772A7"/>
    <w:rPr>
      <w:rFonts w:ascii="Arial" w:hAnsi="Arial"/>
      <w:color w:val="000000"/>
      <w:szCs w:val="21"/>
      <w:lang w:val="en-US" w:eastAsia="ru-RU"/>
    </w:rPr>
  </w:style>
  <w:style w:type="character" w:customStyle="1" w:styleId="EquationsChar">
    <w:name w:val="Equations Char"/>
    <w:basedOn w:val="BodyTextChar"/>
    <w:link w:val="Equations"/>
    <w:rsid w:val="00D82136"/>
    <w:rPr>
      <w:rFonts w:ascii="Arial" w:hAnsi="Arial"/>
      <w:iCs/>
      <w:color w:val="000000"/>
      <w:szCs w:val="21"/>
      <w:lang w:val="en-US" w:eastAsia="ru-RU"/>
    </w:rPr>
  </w:style>
  <w:style w:type="character" w:customStyle="1" w:styleId="AbstractHeadingChar">
    <w:name w:val="Abstract Heading Char"/>
    <w:basedOn w:val="EquationsChar"/>
    <w:link w:val="AbstractHeading"/>
    <w:rsid w:val="00F55224"/>
    <w:rPr>
      <w:rFonts w:ascii="Arial" w:hAnsi="Arial" w:cs="Arial"/>
      <w:b/>
      <w:iCs/>
      <w:color w:val="000000"/>
      <w:szCs w:val="21"/>
      <w:lang w:val="en-US" w:eastAsia="ru-RU"/>
    </w:rPr>
  </w:style>
  <w:style w:type="paragraph" w:customStyle="1" w:styleId="References">
    <w:name w:val="References"/>
    <w:basedOn w:val="Normal"/>
    <w:link w:val="ReferencesChar"/>
    <w:qFormat/>
    <w:rsid w:val="006C0B23"/>
    <w:pPr>
      <w:ind w:left="284" w:hanging="284"/>
    </w:pPr>
    <w:rPr>
      <w:rFonts w:ascii="Arial" w:hAnsi="Arial"/>
    </w:rPr>
  </w:style>
  <w:style w:type="character" w:customStyle="1" w:styleId="ReferencesChar">
    <w:name w:val="References Char"/>
    <w:basedOn w:val="DefaultParagraphFont"/>
    <w:link w:val="References"/>
    <w:rsid w:val="006C0B23"/>
    <w:rPr>
      <w:rFonts w:ascii="Arial" w:hAnsi="Arial"/>
      <w:szCs w:val="21"/>
      <w:lang w:eastAsia="ru-RU"/>
    </w:rPr>
  </w:style>
  <w:style w:type="paragraph" w:styleId="DocumentMap">
    <w:name w:val="Document Map"/>
    <w:basedOn w:val="Normal"/>
    <w:link w:val="DocumentMapChar"/>
    <w:semiHidden/>
    <w:unhideWhenUsed/>
    <w:rsid w:val="00CB74BD"/>
    <w:rPr>
      <w:rFonts w:ascii="Lucida Grande" w:hAnsi="Lucida Grande"/>
      <w:sz w:val="24"/>
      <w:szCs w:val="24"/>
    </w:rPr>
  </w:style>
  <w:style w:type="character" w:customStyle="1" w:styleId="DocumentMapChar">
    <w:name w:val="Document Map Char"/>
    <w:basedOn w:val="DefaultParagraphFont"/>
    <w:link w:val="DocumentMap"/>
    <w:semiHidden/>
    <w:rsid w:val="00CB74BD"/>
    <w:rPr>
      <w:rFonts w:ascii="Lucida Grande" w:hAnsi="Lucida Grande"/>
      <w:sz w:val="24"/>
      <w:szCs w:val="24"/>
      <w:lang w:eastAsia="ru-RU"/>
    </w:rPr>
  </w:style>
  <w:style w:type="paragraph" w:styleId="FootnoteText">
    <w:name w:val="footnote text"/>
    <w:basedOn w:val="Normal"/>
    <w:link w:val="FootnoteTextChar"/>
    <w:semiHidden/>
    <w:unhideWhenUsed/>
    <w:rsid w:val="00200076"/>
    <w:rPr>
      <w:szCs w:val="20"/>
    </w:rPr>
  </w:style>
  <w:style w:type="character" w:customStyle="1" w:styleId="FootnoteTextChar">
    <w:name w:val="Footnote Text Char"/>
    <w:basedOn w:val="DefaultParagraphFont"/>
    <w:link w:val="FootnoteText"/>
    <w:semiHidden/>
    <w:rsid w:val="00200076"/>
    <w:rPr>
      <w:rFonts w:asciiTheme="minorHAnsi" w:hAnsiTheme="minorHAnsi"/>
      <w:lang w:eastAsia="ru-RU"/>
    </w:rPr>
  </w:style>
  <w:style w:type="character" w:styleId="FootnoteReference">
    <w:name w:val="footnote reference"/>
    <w:basedOn w:val="DefaultParagraphFont"/>
    <w:semiHidden/>
    <w:unhideWhenUsed/>
    <w:rsid w:val="00200076"/>
    <w:rPr>
      <w:vertAlign w:val="superscript"/>
    </w:rPr>
  </w:style>
  <w:style w:type="character" w:styleId="CommentReference">
    <w:name w:val="annotation reference"/>
    <w:basedOn w:val="DefaultParagraphFont"/>
    <w:semiHidden/>
    <w:unhideWhenUsed/>
    <w:rsid w:val="00346B48"/>
    <w:rPr>
      <w:sz w:val="16"/>
      <w:szCs w:val="16"/>
    </w:rPr>
  </w:style>
  <w:style w:type="paragraph" w:styleId="CommentText">
    <w:name w:val="annotation text"/>
    <w:basedOn w:val="Normal"/>
    <w:link w:val="CommentTextChar"/>
    <w:unhideWhenUsed/>
    <w:rsid w:val="00346B48"/>
    <w:rPr>
      <w:szCs w:val="20"/>
    </w:rPr>
  </w:style>
  <w:style w:type="character" w:customStyle="1" w:styleId="CommentTextChar">
    <w:name w:val="Comment Text Char"/>
    <w:basedOn w:val="DefaultParagraphFont"/>
    <w:link w:val="CommentText"/>
    <w:rsid w:val="00346B48"/>
    <w:rPr>
      <w:rFonts w:asciiTheme="minorHAnsi" w:hAnsiTheme="minorHAnsi"/>
      <w:lang w:eastAsia="ru-RU"/>
    </w:rPr>
  </w:style>
  <w:style w:type="paragraph" w:styleId="CommentSubject">
    <w:name w:val="annotation subject"/>
    <w:basedOn w:val="CommentText"/>
    <w:next w:val="CommentText"/>
    <w:link w:val="CommentSubjectChar"/>
    <w:semiHidden/>
    <w:unhideWhenUsed/>
    <w:rsid w:val="00346B48"/>
    <w:rPr>
      <w:b/>
      <w:bCs/>
    </w:rPr>
  </w:style>
  <w:style w:type="character" w:customStyle="1" w:styleId="CommentSubjectChar">
    <w:name w:val="Comment Subject Char"/>
    <w:basedOn w:val="CommentTextChar"/>
    <w:link w:val="CommentSubject"/>
    <w:semiHidden/>
    <w:rsid w:val="00346B48"/>
    <w:rPr>
      <w:rFonts w:asciiTheme="minorHAnsi" w:hAnsiTheme="minorHAnsi"/>
      <w:b/>
      <w:bCs/>
      <w:lang w:eastAsia="ru-RU"/>
    </w:rPr>
  </w:style>
  <w:style w:type="character" w:styleId="UnresolvedMention">
    <w:name w:val="Unresolved Mention"/>
    <w:basedOn w:val="DefaultParagraphFont"/>
    <w:uiPriority w:val="99"/>
    <w:semiHidden/>
    <w:unhideWhenUsed/>
    <w:rsid w:val="00FA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132">
      <w:bodyDiv w:val="1"/>
      <w:marLeft w:val="0"/>
      <w:marRight w:val="0"/>
      <w:marTop w:val="0"/>
      <w:marBottom w:val="0"/>
      <w:divBdr>
        <w:top w:val="none" w:sz="0" w:space="0" w:color="auto"/>
        <w:left w:val="none" w:sz="0" w:space="0" w:color="auto"/>
        <w:bottom w:val="none" w:sz="0" w:space="0" w:color="auto"/>
        <w:right w:val="none" w:sz="0" w:space="0" w:color="auto"/>
      </w:divBdr>
      <w:divsChild>
        <w:div w:id="218514837">
          <w:marLeft w:val="0"/>
          <w:marRight w:val="0"/>
          <w:marTop w:val="0"/>
          <w:marBottom w:val="0"/>
          <w:divBdr>
            <w:top w:val="none" w:sz="0" w:space="0" w:color="auto"/>
            <w:left w:val="none" w:sz="0" w:space="0" w:color="auto"/>
            <w:bottom w:val="none" w:sz="0" w:space="0" w:color="auto"/>
            <w:right w:val="none" w:sz="0" w:space="0" w:color="auto"/>
          </w:divBdr>
          <w:divsChild>
            <w:div w:id="541214196">
              <w:marLeft w:val="0"/>
              <w:marRight w:val="0"/>
              <w:marTop w:val="0"/>
              <w:marBottom w:val="0"/>
              <w:divBdr>
                <w:top w:val="none" w:sz="0" w:space="0" w:color="auto"/>
                <w:left w:val="none" w:sz="0" w:space="0" w:color="auto"/>
                <w:bottom w:val="none" w:sz="0" w:space="0" w:color="auto"/>
                <w:right w:val="none" w:sz="0" w:space="0" w:color="auto"/>
              </w:divBdr>
            </w:div>
            <w:div w:id="765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557">
      <w:bodyDiv w:val="1"/>
      <w:marLeft w:val="0"/>
      <w:marRight w:val="0"/>
      <w:marTop w:val="0"/>
      <w:marBottom w:val="0"/>
      <w:divBdr>
        <w:top w:val="none" w:sz="0" w:space="0" w:color="auto"/>
        <w:left w:val="none" w:sz="0" w:space="0" w:color="auto"/>
        <w:bottom w:val="none" w:sz="0" w:space="0" w:color="auto"/>
        <w:right w:val="none" w:sz="0" w:space="0" w:color="auto"/>
      </w:divBdr>
      <w:divsChild>
        <w:div w:id="772014571">
          <w:marLeft w:val="0"/>
          <w:marRight w:val="0"/>
          <w:marTop w:val="0"/>
          <w:marBottom w:val="0"/>
          <w:divBdr>
            <w:top w:val="none" w:sz="0" w:space="0" w:color="auto"/>
            <w:left w:val="none" w:sz="0" w:space="0" w:color="auto"/>
            <w:bottom w:val="none" w:sz="0" w:space="0" w:color="auto"/>
            <w:right w:val="none" w:sz="0" w:space="0" w:color="auto"/>
          </w:divBdr>
          <w:divsChild>
            <w:div w:id="10231438">
              <w:marLeft w:val="0"/>
              <w:marRight w:val="0"/>
              <w:marTop w:val="0"/>
              <w:marBottom w:val="0"/>
              <w:divBdr>
                <w:top w:val="none" w:sz="0" w:space="0" w:color="auto"/>
                <w:left w:val="none" w:sz="0" w:space="0" w:color="auto"/>
                <w:bottom w:val="none" w:sz="0" w:space="0" w:color="auto"/>
                <w:right w:val="none" w:sz="0" w:space="0" w:color="auto"/>
              </w:divBdr>
            </w:div>
            <w:div w:id="852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8331">
      <w:bodyDiv w:val="1"/>
      <w:marLeft w:val="0"/>
      <w:marRight w:val="0"/>
      <w:marTop w:val="0"/>
      <w:marBottom w:val="0"/>
      <w:divBdr>
        <w:top w:val="none" w:sz="0" w:space="0" w:color="auto"/>
        <w:left w:val="none" w:sz="0" w:space="0" w:color="auto"/>
        <w:bottom w:val="none" w:sz="0" w:space="0" w:color="auto"/>
        <w:right w:val="none" w:sz="0" w:space="0" w:color="auto"/>
      </w:divBdr>
      <w:divsChild>
        <w:div w:id="1884512036">
          <w:marLeft w:val="0"/>
          <w:marRight w:val="0"/>
          <w:marTop w:val="0"/>
          <w:marBottom w:val="0"/>
          <w:divBdr>
            <w:top w:val="none" w:sz="0" w:space="0" w:color="auto"/>
            <w:left w:val="none" w:sz="0" w:space="0" w:color="auto"/>
            <w:bottom w:val="none" w:sz="0" w:space="0" w:color="auto"/>
            <w:right w:val="none" w:sz="0" w:space="0" w:color="auto"/>
          </w:divBdr>
          <w:divsChild>
            <w:div w:id="799342972">
              <w:marLeft w:val="0"/>
              <w:marRight w:val="0"/>
              <w:marTop w:val="0"/>
              <w:marBottom w:val="0"/>
              <w:divBdr>
                <w:top w:val="none" w:sz="0" w:space="0" w:color="auto"/>
                <w:left w:val="none" w:sz="0" w:space="0" w:color="auto"/>
                <w:bottom w:val="none" w:sz="0" w:space="0" w:color="auto"/>
                <w:right w:val="none" w:sz="0" w:space="0" w:color="auto"/>
              </w:divBdr>
            </w:div>
            <w:div w:id="1863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61">
      <w:bodyDiv w:val="1"/>
      <w:marLeft w:val="0"/>
      <w:marRight w:val="0"/>
      <w:marTop w:val="0"/>
      <w:marBottom w:val="0"/>
      <w:divBdr>
        <w:top w:val="none" w:sz="0" w:space="0" w:color="auto"/>
        <w:left w:val="none" w:sz="0" w:space="0" w:color="auto"/>
        <w:bottom w:val="none" w:sz="0" w:space="0" w:color="auto"/>
        <w:right w:val="none" w:sz="0" w:space="0" w:color="auto"/>
      </w:divBdr>
      <w:divsChild>
        <w:div w:id="1505973498">
          <w:marLeft w:val="0"/>
          <w:marRight w:val="0"/>
          <w:marTop w:val="0"/>
          <w:marBottom w:val="0"/>
          <w:divBdr>
            <w:top w:val="none" w:sz="0" w:space="0" w:color="auto"/>
            <w:left w:val="none" w:sz="0" w:space="0" w:color="auto"/>
            <w:bottom w:val="none" w:sz="0" w:space="0" w:color="auto"/>
            <w:right w:val="none" w:sz="0" w:space="0" w:color="auto"/>
          </w:divBdr>
          <w:divsChild>
            <w:div w:id="2491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802">
      <w:bodyDiv w:val="1"/>
      <w:marLeft w:val="0"/>
      <w:marRight w:val="0"/>
      <w:marTop w:val="0"/>
      <w:marBottom w:val="0"/>
      <w:divBdr>
        <w:top w:val="none" w:sz="0" w:space="0" w:color="auto"/>
        <w:left w:val="none" w:sz="0" w:space="0" w:color="auto"/>
        <w:bottom w:val="none" w:sz="0" w:space="0" w:color="auto"/>
        <w:right w:val="none" w:sz="0" w:space="0" w:color="auto"/>
      </w:divBdr>
      <w:divsChild>
        <w:div w:id="273102576">
          <w:marLeft w:val="0"/>
          <w:marRight w:val="0"/>
          <w:marTop w:val="0"/>
          <w:marBottom w:val="0"/>
          <w:divBdr>
            <w:top w:val="none" w:sz="0" w:space="0" w:color="auto"/>
            <w:left w:val="none" w:sz="0" w:space="0" w:color="auto"/>
            <w:bottom w:val="none" w:sz="0" w:space="0" w:color="auto"/>
            <w:right w:val="none" w:sz="0" w:space="0" w:color="auto"/>
          </w:divBdr>
          <w:divsChild>
            <w:div w:id="1399130687">
              <w:marLeft w:val="0"/>
              <w:marRight w:val="0"/>
              <w:marTop w:val="0"/>
              <w:marBottom w:val="0"/>
              <w:divBdr>
                <w:top w:val="none" w:sz="0" w:space="0" w:color="auto"/>
                <w:left w:val="none" w:sz="0" w:space="0" w:color="auto"/>
                <w:bottom w:val="none" w:sz="0" w:space="0" w:color="auto"/>
                <w:right w:val="none" w:sz="0" w:space="0" w:color="auto"/>
              </w:divBdr>
            </w:div>
            <w:div w:id="787775448">
              <w:marLeft w:val="0"/>
              <w:marRight w:val="0"/>
              <w:marTop w:val="0"/>
              <w:marBottom w:val="0"/>
              <w:divBdr>
                <w:top w:val="none" w:sz="0" w:space="0" w:color="auto"/>
                <w:left w:val="none" w:sz="0" w:space="0" w:color="auto"/>
                <w:bottom w:val="none" w:sz="0" w:space="0" w:color="auto"/>
                <w:right w:val="none" w:sz="0" w:space="0" w:color="auto"/>
              </w:divBdr>
            </w:div>
            <w:div w:id="879051165">
              <w:marLeft w:val="0"/>
              <w:marRight w:val="0"/>
              <w:marTop w:val="0"/>
              <w:marBottom w:val="0"/>
              <w:divBdr>
                <w:top w:val="none" w:sz="0" w:space="0" w:color="auto"/>
                <w:left w:val="none" w:sz="0" w:space="0" w:color="auto"/>
                <w:bottom w:val="none" w:sz="0" w:space="0" w:color="auto"/>
                <w:right w:val="none" w:sz="0" w:space="0" w:color="auto"/>
              </w:divBdr>
            </w:div>
            <w:div w:id="910770454">
              <w:marLeft w:val="0"/>
              <w:marRight w:val="0"/>
              <w:marTop w:val="0"/>
              <w:marBottom w:val="0"/>
              <w:divBdr>
                <w:top w:val="none" w:sz="0" w:space="0" w:color="auto"/>
                <w:left w:val="none" w:sz="0" w:space="0" w:color="auto"/>
                <w:bottom w:val="none" w:sz="0" w:space="0" w:color="auto"/>
                <w:right w:val="none" w:sz="0" w:space="0" w:color="auto"/>
              </w:divBdr>
            </w:div>
            <w:div w:id="2117015462">
              <w:marLeft w:val="0"/>
              <w:marRight w:val="0"/>
              <w:marTop w:val="0"/>
              <w:marBottom w:val="0"/>
              <w:divBdr>
                <w:top w:val="none" w:sz="0" w:space="0" w:color="auto"/>
                <w:left w:val="none" w:sz="0" w:space="0" w:color="auto"/>
                <w:bottom w:val="none" w:sz="0" w:space="0" w:color="auto"/>
                <w:right w:val="none" w:sz="0" w:space="0" w:color="auto"/>
              </w:divBdr>
            </w:div>
            <w:div w:id="1463380078">
              <w:marLeft w:val="0"/>
              <w:marRight w:val="0"/>
              <w:marTop w:val="0"/>
              <w:marBottom w:val="0"/>
              <w:divBdr>
                <w:top w:val="none" w:sz="0" w:space="0" w:color="auto"/>
                <w:left w:val="none" w:sz="0" w:space="0" w:color="auto"/>
                <w:bottom w:val="none" w:sz="0" w:space="0" w:color="auto"/>
                <w:right w:val="none" w:sz="0" w:space="0" w:color="auto"/>
              </w:divBdr>
            </w:div>
            <w:div w:id="2016767238">
              <w:marLeft w:val="0"/>
              <w:marRight w:val="0"/>
              <w:marTop w:val="0"/>
              <w:marBottom w:val="0"/>
              <w:divBdr>
                <w:top w:val="none" w:sz="0" w:space="0" w:color="auto"/>
                <w:left w:val="none" w:sz="0" w:space="0" w:color="auto"/>
                <w:bottom w:val="none" w:sz="0" w:space="0" w:color="auto"/>
                <w:right w:val="none" w:sz="0" w:space="0" w:color="auto"/>
              </w:divBdr>
            </w:div>
            <w:div w:id="711197901">
              <w:marLeft w:val="0"/>
              <w:marRight w:val="0"/>
              <w:marTop w:val="0"/>
              <w:marBottom w:val="0"/>
              <w:divBdr>
                <w:top w:val="none" w:sz="0" w:space="0" w:color="auto"/>
                <w:left w:val="none" w:sz="0" w:space="0" w:color="auto"/>
                <w:bottom w:val="none" w:sz="0" w:space="0" w:color="auto"/>
                <w:right w:val="none" w:sz="0" w:space="0" w:color="auto"/>
              </w:divBdr>
            </w:div>
            <w:div w:id="10177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838">
      <w:bodyDiv w:val="1"/>
      <w:marLeft w:val="0"/>
      <w:marRight w:val="0"/>
      <w:marTop w:val="0"/>
      <w:marBottom w:val="0"/>
      <w:divBdr>
        <w:top w:val="none" w:sz="0" w:space="0" w:color="auto"/>
        <w:left w:val="none" w:sz="0" w:space="0" w:color="auto"/>
        <w:bottom w:val="none" w:sz="0" w:space="0" w:color="auto"/>
        <w:right w:val="none" w:sz="0" w:space="0" w:color="auto"/>
      </w:divBdr>
      <w:divsChild>
        <w:div w:id="2079133498">
          <w:marLeft w:val="0"/>
          <w:marRight w:val="0"/>
          <w:marTop w:val="0"/>
          <w:marBottom w:val="0"/>
          <w:divBdr>
            <w:top w:val="none" w:sz="0" w:space="0" w:color="auto"/>
            <w:left w:val="none" w:sz="0" w:space="0" w:color="auto"/>
            <w:bottom w:val="none" w:sz="0" w:space="0" w:color="auto"/>
            <w:right w:val="none" w:sz="0" w:space="0" w:color="auto"/>
          </w:divBdr>
          <w:divsChild>
            <w:div w:id="20327373">
              <w:marLeft w:val="0"/>
              <w:marRight w:val="0"/>
              <w:marTop w:val="0"/>
              <w:marBottom w:val="0"/>
              <w:divBdr>
                <w:top w:val="none" w:sz="0" w:space="0" w:color="auto"/>
                <w:left w:val="none" w:sz="0" w:space="0" w:color="auto"/>
                <w:bottom w:val="none" w:sz="0" w:space="0" w:color="auto"/>
                <w:right w:val="none" w:sz="0" w:space="0" w:color="auto"/>
              </w:divBdr>
            </w:div>
            <w:div w:id="1557164339">
              <w:marLeft w:val="0"/>
              <w:marRight w:val="0"/>
              <w:marTop w:val="0"/>
              <w:marBottom w:val="0"/>
              <w:divBdr>
                <w:top w:val="none" w:sz="0" w:space="0" w:color="auto"/>
                <w:left w:val="none" w:sz="0" w:space="0" w:color="auto"/>
                <w:bottom w:val="none" w:sz="0" w:space="0" w:color="auto"/>
                <w:right w:val="none" w:sz="0" w:space="0" w:color="auto"/>
              </w:divBdr>
            </w:div>
            <w:div w:id="1798984913">
              <w:marLeft w:val="0"/>
              <w:marRight w:val="0"/>
              <w:marTop w:val="0"/>
              <w:marBottom w:val="0"/>
              <w:divBdr>
                <w:top w:val="none" w:sz="0" w:space="0" w:color="auto"/>
                <w:left w:val="none" w:sz="0" w:space="0" w:color="auto"/>
                <w:bottom w:val="none" w:sz="0" w:space="0" w:color="auto"/>
                <w:right w:val="none" w:sz="0" w:space="0" w:color="auto"/>
              </w:divBdr>
            </w:div>
            <w:div w:id="1864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417">
      <w:bodyDiv w:val="1"/>
      <w:marLeft w:val="0"/>
      <w:marRight w:val="0"/>
      <w:marTop w:val="0"/>
      <w:marBottom w:val="0"/>
      <w:divBdr>
        <w:top w:val="none" w:sz="0" w:space="0" w:color="auto"/>
        <w:left w:val="none" w:sz="0" w:space="0" w:color="auto"/>
        <w:bottom w:val="none" w:sz="0" w:space="0" w:color="auto"/>
        <w:right w:val="none" w:sz="0" w:space="0" w:color="auto"/>
      </w:divBdr>
      <w:divsChild>
        <w:div w:id="1518352890">
          <w:marLeft w:val="0"/>
          <w:marRight w:val="0"/>
          <w:marTop w:val="0"/>
          <w:marBottom w:val="0"/>
          <w:divBdr>
            <w:top w:val="none" w:sz="0" w:space="0" w:color="auto"/>
            <w:left w:val="none" w:sz="0" w:space="0" w:color="auto"/>
            <w:bottom w:val="none" w:sz="0" w:space="0" w:color="auto"/>
            <w:right w:val="none" w:sz="0" w:space="0" w:color="auto"/>
          </w:divBdr>
          <w:divsChild>
            <w:div w:id="428697516">
              <w:marLeft w:val="0"/>
              <w:marRight w:val="0"/>
              <w:marTop w:val="0"/>
              <w:marBottom w:val="0"/>
              <w:divBdr>
                <w:top w:val="none" w:sz="0" w:space="0" w:color="auto"/>
                <w:left w:val="none" w:sz="0" w:space="0" w:color="auto"/>
                <w:bottom w:val="none" w:sz="0" w:space="0" w:color="auto"/>
                <w:right w:val="none" w:sz="0" w:space="0" w:color="auto"/>
              </w:divBdr>
            </w:div>
            <w:div w:id="1725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7088">
      <w:bodyDiv w:val="1"/>
      <w:marLeft w:val="0"/>
      <w:marRight w:val="0"/>
      <w:marTop w:val="0"/>
      <w:marBottom w:val="0"/>
      <w:divBdr>
        <w:top w:val="none" w:sz="0" w:space="0" w:color="auto"/>
        <w:left w:val="none" w:sz="0" w:space="0" w:color="auto"/>
        <w:bottom w:val="none" w:sz="0" w:space="0" w:color="auto"/>
        <w:right w:val="none" w:sz="0" w:space="0" w:color="auto"/>
      </w:divBdr>
      <w:divsChild>
        <w:div w:id="1430348808">
          <w:marLeft w:val="0"/>
          <w:marRight w:val="0"/>
          <w:marTop w:val="0"/>
          <w:marBottom w:val="0"/>
          <w:divBdr>
            <w:top w:val="none" w:sz="0" w:space="0" w:color="auto"/>
            <w:left w:val="none" w:sz="0" w:space="0" w:color="auto"/>
            <w:bottom w:val="none" w:sz="0" w:space="0" w:color="auto"/>
            <w:right w:val="none" w:sz="0" w:space="0" w:color="auto"/>
          </w:divBdr>
          <w:divsChild>
            <w:div w:id="420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288">
      <w:bodyDiv w:val="1"/>
      <w:marLeft w:val="0"/>
      <w:marRight w:val="0"/>
      <w:marTop w:val="0"/>
      <w:marBottom w:val="0"/>
      <w:divBdr>
        <w:top w:val="none" w:sz="0" w:space="0" w:color="auto"/>
        <w:left w:val="none" w:sz="0" w:space="0" w:color="auto"/>
        <w:bottom w:val="none" w:sz="0" w:space="0" w:color="auto"/>
        <w:right w:val="none" w:sz="0" w:space="0" w:color="auto"/>
      </w:divBdr>
      <w:divsChild>
        <w:div w:id="645474251">
          <w:marLeft w:val="0"/>
          <w:marRight w:val="0"/>
          <w:marTop w:val="0"/>
          <w:marBottom w:val="0"/>
          <w:divBdr>
            <w:top w:val="none" w:sz="0" w:space="0" w:color="auto"/>
            <w:left w:val="none" w:sz="0" w:space="0" w:color="auto"/>
            <w:bottom w:val="none" w:sz="0" w:space="0" w:color="auto"/>
            <w:right w:val="none" w:sz="0" w:space="0" w:color="auto"/>
          </w:divBdr>
          <w:divsChild>
            <w:div w:id="220361241">
              <w:marLeft w:val="0"/>
              <w:marRight w:val="0"/>
              <w:marTop w:val="0"/>
              <w:marBottom w:val="0"/>
              <w:divBdr>
                <w:top w:val="none" w:sz="0" w:space="0" w:color="auto"/>
                <w:left w:val="none" w:sz="0" w:space="0" w:color="auto"/>
                <w:bottom w:val="none" w:sz="0" w:space="0" w:color="auto"/>
                <w:right w:val="none" w:sz="0" w:space="0" w:color="auto"/>
              </w:divBdr>
            </w:div>
            <w:div w:id="862862893">
              <w:marLeft w:val="0"/>
              <w:marRight w:val="0"/>
              <w:marTop w:val="0"/>
              <w:marBottom w:val="0"/>
              <w:divBdr>
                <w:top w:val="none" w:sz="0" w:space="0" w:color="auto"/>
                <w:left w:val="none" w:sz="0" w:space="0" w:color="auto"/>
                <w:bottom w:val="none" w:sz="0" w:space="0" w:color="auto"/>
                <w:right w:val="none" w:sz="0" w:space="0" w:color="auto"/>
              </w:divBdr>
            </w:div>
            <w:div w:id="943028222">
              <w:marLeft w:val="0"/>
              <w:marRight w:val="0"/>
              <w:marTop w:val="0"/>
              <w:marBottom w:val="0"/>
              <w:divBdr>
                <w:top w:val="none" w:sz="0" w:space="0" w:color="auto"/>
                <w:left w:val="none" w:sz="0" w:space="0" w:color="auto"/>
                <w:bottom w:val="none" w:sz="0" w:space="0" w:color="auto"/>
                <w:right w:val="none" w:sz="0" w:space="0" w:color="auto"/>
              </w:divBdr>
            </w:div>
            <w:div w:id="1315835770">
              <w:marLeft w:val="0"/>
              <w:marRight w:val="0"/>
              <w:marTop w:val="0"/>
              <w:marBottom w:val="0"/>
              <w:divBdr>
                <w:top w:val="none" w:sz="0" w:space="0" w:color="auto"/>
                <w:left w:val="none" w:sz="0" w:space="0" w:color="auto"/>
                <w:bottom w:val="none" w:sz="0" w:space="0" w:color="auto"/>
                <w:right w:val="none" w:sz="0" w:space="0" w:color="auto"/>
              </w:divBdr>
            </w:div>
            <w:div w:id="1554736662">
              <w:marLeft w:val="0"/>
              <w:marRight w:val="0"/>
              <w:marTop w:val="0"/>
              <w:marBottom w:val="0"/>
              <w:divBdr>
                <w:top w:val="none" w:sz="0" w:space="0" w:color="auto"/>
                <w:left w:val="none" w:sz="0" w:space="0" w:color="auto"/>
                <w:bottom w:val="none" w:sz="0" w:space="0" w:color="auto"/>
                <w:right w:val="none" w:sz="0" w:space="0" w:color="auto"/>
              </w:divBdr>
            </w:div>
            <w:div w:id="2030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918">
      <w:bodyDiv w:val="1"/>
      <w:marLeft w:val="0"/>
      <w:marRight w:val="0"/>
      <w:marTop w:val="0"/>
      <w:marBottom w:val="0"/>
      <w:divBdr>
        <w:top w:val="none" w:sz="0" w:space="0" w:color="auto"/>
        <w:left w:val="none" w:sz="0" w:space="0" w:color="auto"/>
        <w:bottom w:val="none" w:sz="0" w:space="0" w:color="auto"/>
        <w:right w:val="none" w:sz="0" w:space="0" w:color="auto"/>
      </w:divBdr>
      <w:divsChild>
        <w:div w:id="438185638">
          <w:marLeft w:val="0"/>
          <w:marRight w:val="0"/>
          <w:marTop w:val="0"/>
          <w:marBottom w:val="0"/>
          <w:divBdr>
            <w:top w:val="none" w:sz="0" w:space="0" w:color="auto"/>
            <w:left w:val="none" w:sz="0" w:space="0" w:color="auto"/>
            <w:bottom w:val="none" w:sz="0" w:space="0" w:color="auto"/>
            <w:right w:val="none" w:sz="0" w:space="0" w:color="auto"/>
          </w:divBdr>
          <w:divsChild>
            <w:div w:id="1393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72086">
      <w:bodyDiv w:val="1"/>
      <w:marLeft w:val="0"/>
      <w:marRight w:val="0"/>
      <w:marTop w:val="0"/>
      <w:marBottom w:val="0"/>
      <w:divBdr>
        <w:top w:val="none" w:sz="0" w:space="0" w:color="auto"/>
        <w:left w:val="none" w:sz="0" w:space="0" w:color="auto"/>
        <w:bottom w:val="none" w:sz="0" w:space="0" w:color="auto"/>
        <w:right w:val="none" w:sz="0" w:space="0" w:color="auto"/>
      </w:divBdr>
      <w:divsChild>
        <w:div w:id="1906716573">
          <w:marLeft w:val="0"/>
          <w:marRight w:val="0"/>
          <w:marTop w:val="0"/>
          <w:marBottom w:val="0"/>
          <w:divBdr>
            <w:top w:val="none" w:sz="0" w:space="0" w:color="auto"/>
            <w:left w:val="none" w:sz="0" w:space="0" w:color="auto"/>
            <w:bottom w:val="none" w:sz="0" w:space="0" w:color="auto"/>
            <w:right w:val="none" w:sz="0" w:space="0" w:color="auto"/>
          </w:divBdr>
          <w:divsChild>
            <w:div w:id="1857231254">
              <w:marLeft w:val="0"/>
              <w:marRight w:val="0"/>
              <w:marTop w:val="0"/>
              <w:marBottom w:val="0"/>
              <w:divBdr>
                <w:top w:val="none" w:sz="0" w:space="0" w:color="auto"/>
                <w:left w:val="none" w:sz="0" w:space="0" w:color="auto"/>
                <w:bottom w:val="none" w:sz="0" w:space="0" w:color="auto"/>
                <w:right w:val="none" w:sz="0" w:space="0" w:color="auto"/>
              </w:divBdr>
            </w:div>
            <w:div w:id="484250168">
              <w:marLeft w:val="0"/>
              <w:marRight w:val="0"/>
              <w:marTop w:val="0"/>
              <w:marBottom w:val="0"/>
              <w:divBdr>
                <w:top w:val="none" w:sz="0" w:space="0" w:color="auto"/>
                <w:left w:val="none" w:sz="0" w:space="0" w:color="auto"/>
                <w:bottom w:val="none" w:sz="0" w:space="0" w:color="auto"/>
                <w:right w:val="none" w:sz="0" w:space="0" w:color="auto"/>
              </w:divBdr>
            </w:div>
            <w:div w:id="2002007061">
              <w:marLeft w:val="0"/>
              <w:marRight w:val="0"/>
              <w:marTop w:val="0"/>
              <w:marBottom w:val="0"/>
              <w:divBdr>
                <w:top w:val="none" w:sz="0" w:space="0" w:color="auto"/>
                <w:left w:val="none" w:sz="0" w:space="0" w:color="auto"/>
                <w:bottom w:val="none" w:sz="0" w:space="0" w:color="auto"/>
                <w:right w:val="none" w:sz="0" w:space="0" w:color="auto"/>
              </w:divBdr>
            </w:div>
            <w:div w:id="855777651">
              <w:marLeft w:val="0"/>
              <w:marRight w:val="0"/>
              <w:marTop w:val="0"/>
              <w:marBottom w:val="0"/>
              <w:divBdr>
                <w:top w:val="none" w:sz="0" w:space="0" w:color="auto"/>
                <w:left w:val="none" w:sz="0" w:space="0" w:color="auto"/>
                <w:bottom w:val="none" w:sz="0" w:space="0" w:color="auto"/>
                <w:right w:val="none" w:sz="0" w:space="0" w:color="auto"/>
              </w:divBdr>
            </w:div>
            <w:div w:id="1008867833">
              <w:marLeft w:val="0"/>
              <w:marRight w:val="0"/>
              <w:marTop w:val="0"/>
              <w:marBottom w:val="0"/>
              <w:divBdr>
                <w:top w:val="none" w:sz="0" w:space="0" w:color="auto"/>
                <w:left w:val="none" w:sz="0" w:space="0" w:color="auto"/>
                <w:bottom w:val="none" w:sz="0" w:space="0" w:color="auto"/>
                <w:right w:val="none" w:sz="0" w:space="0" w:color="auto"/>
              </w:divBdr>
            </w:div>
            <w:div w:id="43916354">
              <w:marLeft w:val="0"/>
              <w:marRight w:val="0"/>
              <w:marTop w:val="0"/>
              <w:marBottom w:val="0"/>
              <w:divBdr>
                <w:top w:val="none" w:sz="0" w:space="0" w:color="auto"/>
                <w:left w:val="none" w:sz="0" w:space="0" w:color="auto"/>
                <w:bottom w:val="none" w:sz="0" w:space="0" w:color="auto"/>
                <w:right w:val="none" w:sz="0" w:space="0" w:color="auto"/>
              </w:divBdr>
            </w:div>
            <w:div w:id="666640824">
              <w:marLeft w:val="0"/>
              <w:marRight w:val="0"/>
              <w:marTop w:val="0"/>
              <w:marBottom w:val="0"/>
              <w:divBdr>
                <w:top w:val="none" w:sz="0" w:space="0" w:color="auto"/>
                <w:left w:val="none" w:sz="0" w:space="0" w:color="auto"/>
                <w:bottom w:val="none" w:sz="0" w:space="0" w:color="auto"/>
                <w:right w:val="none" w:sz="0" w:space="0" w:color="auto"/>
              </w:divBdr>
            </w:div>
            <w:div w:id="6137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5006">
      <w:bodyDiv w:val="1"/>
      <w:marLeft w:val="0"/>
      <w:marRight w:val="0"/>
      <w:marTop w:val="0"/>
      <w:marBottom w:val="0"/>
      <w:divBdr>
        <w:top w:val="none" w:sz="0" w:space="0" w:color="auto"/>
        <w:left w:val="none" w:sz="0" w:space="0" w:color="auto"/>
        <w:bottom w:val="none" w:sz="0" w:space="0" w:color="auto"/>
        <w:right w:val="none" w:sz="0" w:space="0" w:color="auto"/>
      </w:divBdr>
      <w:divsChild>
        <w:div w:id="611672226">
          <w:marLeft w:val="0"/>
          <w:marRight w:val="0"/>
          <w:marTop w:val="0"/>
          <w:marBottom w:val="0"/>
          <w:divBdr>
            <w:top w:val="none" w:sz="0" w:space="0" w:color="auto"/>
            <w:left w:val="none" w:sz="0" w:space="0" w:color="auto"/>
            <w:bottom w:val="none" w:sz="0" w:space="0" w:color="auto"/>
            <w:right w:val="none" w:sz="0" w:space="0" w:color="auto"/>
          </w:divBdr>
          <w:divsChild>
            <w:div w:id="2144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524341">
          <w:marLeft w:val="0"/>
          <w:marRight w:val="0"/>
          <w:marTop w:val="0"/>
          <w:marBottom w:val="0"/>
          <w:divBdr>
            <w:top w:val="none" w:sz="0" w:space="0" w:color="auto"/>
            <w:left w:val="none" w:sz="0" w:space="0" w:color="auto"/>
            <w:bottom w:val="none" w:sz="0" w:space="0" w:color="auto"/>
            <w:right w:val="none" w:sz="0" w:space="0" w:color="auto"/>
          </w:divBdr>
        </w:div>
        <w:div w:id="1846358263">
          <w:marLeft w:val="0"/>
          <w:marRight w:val="0"/>
          <w:marTop w:val="0"/>
          <w:marBottom w:val="0"/>
          <w:divBdr>
            <w:top w:val="none" w:sz="0" w:space="0" w:color="auto"/>
            <w:left w:val="none" w:sz="0" w:space="0" w:color="auto"/>
            <w:bottom w:val="none" w:sz="0" w:space="0" w:color="auto"/>
            <w:right w:val="none" w:sz="0" w:space="0" w:color="auto"/>
          </w:divBdr>
        </w:div>
        <w:div w:id="301889318">
          <w:marLeft w:val="0"/>
          <w:marRight w:val="0"/>
          <w:marTop w:val="0"/>
          <w:marBottom w:val="0"/>
          <w:divBdr>
            <w:top w:val="none" w:sz="0" w:space="0" w:color="auto"/>
            <w:left w:val="none" w:sz="0" w:space="0" w:color="auto"/>
            <w:bottom w:val="none" w:sz="0" w:space="0" w:color="auto"/>
            <w:right w:val="none" w:sz="0" w:space="0" w:color="auto"/>
          </w:divBdr>
        </w:div>
        <w:div w:id="104665821">
          <w:marLeft w:val="0"/>
          <w:marRight w:val="0"/>
          <w:marTop w:val="0"/>
          <w:marBottom w:val="0"/>
          <w:divBdr>
            <w:top w:val="none" w:sz="0" w:space="0" w:color="auto"/>
            <w:left w:val="none" w:sz="0" w:space="0" w:color="auto"/>
            <w:bottom w:val="none" w:sz="0" w:space="0" w:color="auto"/>
            <w:right w:val="none" w:sz="0" w:space="0" w:color="auto"/>
          </w:divBdr>
        </w:div>
        <w:div w:id="956717818">
          <w:marLeft w:val="0"/>
          <w:marRight w:val="0"/>
          <w:marTop w:val="0"/>
          <w:marBottom w:val="0"/>
          <w:divBdr>
            <w:top w:val="none" w:sz="0" w:space="0" w:color="auto"/>
            <w:left w:val="none" w:sz="0" w:space="0" w:color="auto"/>
            <w:bottom w:val="none" w:sz="0" w:space="0" w:color="auto"/>
            <w:right w:val="none" w:sz="0" w:space="0" w:color="auto"/>
          </w:divBdr>
        </w:div>
        <w:div w:id="1114398893">
          <w:marLeft w:val="0"/>
          <w:marRight w:val="0"/>
          <w:marTop w:val="0"/>
          <w:marBottom w:val="0"/>
          <w:divBdr>
            <w:top w:val="none" w:sz="0" w:space="0" w:color="auto"/>
            <w:left w:val="none" w:sz="0" w:space="0" w:color="auto"/>
            <w:bottom w:val="none" w:sz="0" w:space="0" w:color="auto"/>
            <w:right w:val="none" w:sz="0" w:space="0" w:color="auto"/>
          </w:divBdr>
        </w:div>
        <w:div w:id="1617449148">
          <w:marLeft w:val="0"/>
          <w:marRight w:val="0"/>
          <w:marTop w:val="0"/>
          <w:marBottom w:val="0"/>
          <w:divBdr>
            <w:top w:val="none" w:sz="0" w:space="0" w:color="auto"/>
            <w:left w:val="none" w:sz="0" w:space="0" w:color="auto"/>
            <w:bottom w:val="none" w:sz="0" w:space="0" w:color="auto"/>
            <w:right w:val="none" w:sz="0" w:space="0" w:color="auto"/>
          </w:divBdr>
        </w:div>
        <w:div w:id="1511675451">
          <w:marLeft w:val="0"/>
          <w:marRight w:val="0"/>
          <w:marTop w:val="0"/>
          <w:marBottom w:val="0"/>
          <w:divBdr>
            <w:top w:val="none" w:sz="0" w:space="0" w:color="auto"/>
            <w:left w:val="none" w:sz="0" w:space="0" w:color="auto"/>
            <w:bottom w:val="none" w:sz="0" w:space="0" w:color="auto"/>
            <w:right w:val="none" w:sz="0" w:space="0" w:color="auto"/>
          </w:divBdr>
        </w:div>
        <w:div w:id="686912090">
          <w:marLeft w:val="0"/>
          <w:marRight w:val="0"/>
          <w:marTop w:val="0"/>
          <w:marBottom w:val="0"/>
          <w:divBdr>
            <w:top w:val="none" w:sz="0" w:space="0" w:color="auto"/>
            <w:left w:val="none" w:sz="0" w:space="0" w:color="auto"/>
            <w:bottom w:val="none" w:sz="0" w:space="0" w:color="auto"/>
            <w:right w:val="none" w:sz="0" w:space="0" w:color="auto"/>
          </w:divBdr>
        </w:div>
        <w:div w:id="445349170">
          <w:marLeft w:val="0"/>
          <w:marRight w:val="0"/>
          <w:marTop w:val="0"/>
          <w:marBottom w:val="0"/>
          <w:divBdr>
            <w:top w:val="none" w:sz="0" w:space="0" w:color="auto"/>
            <w:left w:val="none" w:sz="0" w:space="0" w:color="auto"/>
            <w:bottom w:val="none" w:sz="0" w:space="0" w:color="auto"/>
            <w:right w:val="none" w:sz="0" w:space="0" w:color="auto"/>
          </w:divBdr>
        </w:div>
        <w:div w:id="600647567">
          <w:marLeft w:val="0"/>
          <w:marRight w:val="0"/>
          <w:marTop w:val="0"/>
          <w:marBottom w:val="0"/>
          <w:divBdr>
            <w:top w:val="none" w:sz="0" w:space="0" w:color="auto"/>
            <w:left w:val="none" w:sz="0" w:space="0" w:color="auto"/>
            <w:bottom w:val="none" w:sz="0" w:space="0" w:color="auto"/>
            <w:right w:val="none" w:sz="0" w:space="0" w:color="auto"/>
          </w:divBdr>
        </w:div>
        <w:div w:id="919874216">
          <w:marLeft w:val="0"/>
          <w:marRight w:val="0"/>
          <w:marTop w:val="0"/>
          <w:marBottom w:val="0"/>
          <w:divBdr>
            <w:top w:val="none" w:sz="0" w:space="0" w:color="auto"/>
            <w:left w:val="none" w:sz="0" w:space="0" w:color="auto"/>
            <w:bottom w:val="none" w:sz="0" w:space="0" w:color="auto"/>
            <w:right w:val="none" w:sz="0" w:space="0" w:color="auto"/>
          </w:divBdr>
        </w:div>
        <w:div w:id="2066297830">
          <w:marLeft w:val="0"/>
          <w:marRight w:val="0"/>
          <w:marTop w:val="0"/>
          <w:marBottom w:val="0"/>
          <w:divBdr>
            <w:top w:val="none" w:sz="0" w:space="0" w:color="auto"/>
            <w:left w:val="none" w:sz="0" w:space="0" w:color="auto"/>
            <w:bottom w:val="none" w:sz="0" w:space="0" w:color="auto"/>
            <w:right w:val="none" w:sz="0" w:space="0" w:color="auto"/>
          </w:divBdr>
        </w:div>
        <w:div w:id="550383061">
          <w:marLeft w:val="0"/>
          <w:marRight w:val="0"/>
          <w:marTop w:val="0"/>
          <w:marBottom w:val="0"/>
          <w:divBdr>
            <w:top w:val="none" w:sz="0" w:space="0" w:color="auto"/>
            <w:left w:val="none" w:sz="0" w:space="0" w:color="auto"/>
            <w:bottom w:val="none" w:sz="0" w:space="0" w:color="auto"/>
            <w:right w:val="none" w:sz="0" w:space="0" w:color="auto"/>
          </w:divBdr>
        </w:div>
        <w:div w:id="1411923140">
          <w:marLeft w:val="0"/>
          <w:marRight w:val="0"/>
          <w:marTop w:val="0"/>
          <w:marBottom w:val="0"/>
          <w:divBdr>
            <w:top w:val="none" w:sz="0" w:space="0" w:color="auto"/>
            <w:left w:val="none" w:sz="0" w:space="0" w:color="auto"/>
            <w:bottom w:val="none" w:sz="0" w:space="0" w:color="auto"/>
            <w:right w:val="none" w:sz="0" w:space="0" w:color="auto"/>
          </w:divBdr>
        </w:div>
      </w:divsChild>
    </w:div>
    <w:div w:id="1484930879">
      <w:bodyDiv w:val="1"/>
      <w:marLeft w:val="0"/>
      <w:marRight w:val="0"/>
      <w:marTop w:val="0"/>
      <w:marBottom w:val="0"/>
      <w:divBdr>
        <w:top w:val="none" w:sz="0" w:space="0" w:color="auto"/>
        <w:left w:val="none" w:sz="0" w:space="0" w:color="auto"/>
        <w:bottom w:val="none" w:sz="0" w:space="0" w:color="auto"/>
        <w:right w:val="none" w:sz="0" w:space="0" w:color="auto"/>
      </w:divBdr>
      <w:divsChild>
        <w:div w:id="1856578241">
          <w:marLeft w:val="0"/>
          <w:marRight w:val="0"/>
          <w:marTop w:val="0"/>
          <w:marBottom w:val="0"/>
          <w:divBdr>
            <w:top w:val="none" w:sz="0" w:space="0" w:color="auto"/>
            <w:left w:val="none" w:sz="0" w:space="0" w:color="auto"/>
            <w:bottom w:val="none" w:sz="0" w:space="0" w:color="auto"/>
            <w:right w:val="none" w:sz="0" w:space="0" w:color="auto"/>
          </w:divBdr>
          <w:divsChild>
            <w:div w:id="5973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82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5">
          <w:marLeft w:val="0"/>
          <w:marRight w:val="0"/>
          <w:marTop w:val="0"/>
          <w:marBottom w:val="0"/>
          <w:divBdr>
            <w:top w:val="none" w:sz="0" w:space="0" w:color="auto"/>
            <w:left w:val="none" w:sz="0" w:space="0" w:color="auto"/>
            <w:bottom w:val="none" w:sz="0" w:space="0" w:color="auto"/>
            <w:right w:val="none" w:sz="0" w:space="0" w:color="auto"/>
          </w:divBdr>
          <w:divsChild>
            <w:div w:id="879322126">
              <w:marLeft w:val="0"/>
              <w:marRight w:val="0"/>
              <w:marTop w:val="0"/>
              <w:marBottom w:val="0"/>
              <w:divBdr>
                <w:top w:val="none" w:sz="0" w:space="0" w:color="auto"/>
                <w:left w:val="none" w:sz="0" w:space="0" w:color="auto"/>
                <w:bottom w:val="none" w:sz="0" w:space="0" w:color="auto"/>
                <w:right w:val="none" w:sz="0" w:space="0" w:color="auto"/>
              </w:divBdr>
            </w:div>
            <w:div w:id="290403183">
              <w:marLeft w:val="0"/>
              <w:marRight w:val="0"/>
              <w:marTop w:val="0"/>
              <w:marBottom w:val="0"/>
              <w:divBdr>
                <w:top w:val="none" w:sz="0" w:space="0" w:color="auto"/>
                <w:left w:val="none" w:sz="0" w:space="0" w:color="auto"/>
                <w:bottom w:val="none" w:sz="0" w:space="0" w:color="auto"/>
                <w:right w:val="none" w:sz="0" w:space="0" w:color="auto"/>
              </w:divBdr>
            </w:div>
            <w:div w:id="1095856817">
              <w:marLeft w:val="0"/>
              <w:marRight w:val="0"/>
              <w:marTop w:val="0"/>
              <w:marBottom w:val="0"/>
              <w:divBdr>
                <w:top w:val="none" w:sz="0" w:space="0" w:color="auto"/>
                <w:left w:val="none" w:sz="0" w:space="0" w:color="auto"/>
                <w:bottom w:val="none" w:sz="0" w:space="0" w:color="auto"/>
                <w:right w:val="none" w:sz="0" w:space="0" w:color="auto"/>
              </w:divBdr>
            </w:div>
            <w:div w:id="607274582">
              <w:marLeft w:val="0"/>
              <w:marRight w:val="0"/>
              <w:marTop w:val="0"/>
              <w:marBottom w:val="0"/>
              <w:divBdr>
                <w:top w:val="none" w:sz="0" w:space="0" w:color="auto"/>
                <w:left w:val="none" w:sz="0" w:space="0" w:color="auto"/>
                <w:bottom w:val="none" w:sz="0" w:space="0" w:color="auto"/>
                <w:right w:val="none" w:sz="0" w:space="0" w:color="auto"/>
              </w:divBdr>
            </w:div>
            <w:div w:id="879725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 w:id="17454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238">
      <w:bodyDiv w:val="1"/>
      <w:marLeft w:val="0"/>
      <w:marRight w:val="0"/>
      <w:marTop w:val="0"/>
      <w:marBottom w:val="0"/>
      <w:divBdr>
        <w:top w:val="none" w:sz="0" w:space="0" w:color="auto"/>
        <w:left w:val="none" w:sz="0" w:space="0" w:color="auto"/>
        <w:bottom w:val="none" w:sz="0" w:space="0" w:color="auto"/>
        <w:right w:val="none" w:sz="0" w:space="0" w:color="auto"/>
      </w:divBdr>
      <w:divsChild>
        <w:div w:id="307440138">
          <w:marLeft w:val="0"/>
          <w:marRight w:val="0"/>
          <w:marTop w:val="0"/>
          <w:marBottom w:val="0"/>
          <w:divBdr>
            <w:top w:val="none" w:sz="0" w:space="0" w:color="auto"/>
            <w:left w:val="none" w:sz="0" w:space="0" w:color="auto"/>
            <w:bottom w:val="none" w:sz="0" w:space="0" w:color="auto"/>
            <w:right w:val="none" w:sz="0" w:space="0" w:color="auto"/>
          </w:divBdr>
          <w:divsChild>
            <w:div w:id="196701717">
              <w:marLeft w:val="0"/>
              <w:marRight w:val="0"/>
              <w:marTop w:val="0"/>
              <w:marBottom w:val="0"/>
              <w:divBdr>
                <w:top w:val="none" w:sz="0" w:space="0" w:color="auto"/>
                <w:left w:val="none" w:sz="0" w:space="0" w:color="auto"/>
                <w:bottom w:val="none" w:sz="0" w:space="0" w:color="auto"/>
                <w:right w:val="none" w:sz="0" w:space="0" w:color="auto"/>
              </w:divBdr>
            </w:div>
            <w:div w:id="1436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8584">
      <w:bodyDiv w:val="1"/>
      <w:marLeft w:val="0"/>
      <w:marRight w:val="0"/>
      <w:marTop w:val="0"/>
      <w:marBottom w:val="0"/>
      <w:divBdr>
        <w:top w:val="none" w:sz="0" w:space="0" w:color="auto"/>
        <w:left w:val="none" w:sz="0" w:space="0" w:color="auto"/>
        <w:bottom w:val="none" w:sz="0" w:space="0" w:color="auto"/>
        <w:right w:val="none" w:sz="0" w:space="0" w:color="auto"/>
      </w:divBdr>
      <w:divsChild>
        <w:div w:id="949893087">
          <w:marLeft w:val="0"/>
          <w:marRight w:val="0"/>
          <w:marTop w:val="0"/>
          <w:marBottom w:val="0"/>
          <w:divBdr>
            <w:top w:val="none" w:sz="0" w:space="0" w:color="auto"/>
            <w:left w:val="none" w:sz="0" w:space="0" w:color="auto"/>
            <w:bottom w:val="none" w:sz="0" w:space="0" w:color="auto"/>
            <w:right w:val="none" w:sz="0" w:space="0" w:color="auto"/>
          </w:divBdr>
          <w:divsChild>
            <w:div w:id="584802589">
              <w:marLeft w:val="0"/>
              <w:marRight w:val="0"/>
              <w:marTop w:val="0"/>
              <w:marBottom w:val="0"/>
              <w:divBdr>
                <w:top w:val="none" w:sz="0" w:space="0" w:color="auto"/>
                <w:left w:val="none" w:sz="0" w:space="0" w:color="auto"/>
                <w:bottom w:val="none" w:sz="0" w:space="0" w:color="auto"/>
                <w:right w:val="none" w:sz="0" w:space="0" w:color="auto"/>
              </w:divBdr>
            </w:div>
            <w:div w:id="865287086">
              <w:marLeft w:val="0"/>
              <w:marRight w:val="0"/>
              <w:marTop w:val="0"/>
              <w:marBottom w:val="0"/>
              <w:divBdr>
                <w:top w:val="none" w:sz="0" w:space="0" w:color="auto"/>
                <w:left w:val="none" w:sz="0" w:space="0" w:color="auto"/>
                <w:bottom w:val="none" w:sz="0" w:space="0" w:color="auto"/>
                <w:right w:val="none" w:sz="0" w:space="0" w:color="auto"/>
              </w:divBdr>
            </w:div>
            <w:div w:id="752436191">
              <w:marLeft w:val="0"/>
              <w:marRight w:val="0"/>
              <w:marTop w:val="0"/>
              <w:marBottom w:val="0"/>
              <w:divBdr>
                <w:top w:val="none" w:sz="0" w:space="0" w:color="auto"/>
                <w:left w:val="none" w:sz="0" w:space="0" w:color="auto"/>
                <w:bottom w:val="none" w:sz="0" w:space="0" w:color="auto"/>
                <w:right w:val="none" w:sz="0" w:space="0" w:color="auto"/>
              </w:divBdr>
            </w:div>
            <w:div w:id="1459912522">
              <w:marLeft w:val="0"/>
              <w:marRight w:val="0"/>
              <w:marTop w:val="0"/>
              <w:marBottom w:val="0"/>
              <w:divBdr>
                <w:top w:val="none" w:sz="0" w:space="0" w:color="auto"/>
                <w:left w:val="none" w:sz="0" w:space="0" w:color="auto"/>
                <w:bottom w:val="none" w:sz="0" w:space="0" w:color="auto"/>
                <w:right w:val="none" w:sz="0" w:space="0" w:color="auto"/>
              </w:divBdr>
            </w:div>
            <w:div w:id="1942103165">
              <w:marLeft w:val="0"/>
              <w:marRight w:val="0"/>
              <w:marTop w:val="0"/>
              <w:marBottom w:val="0"/>
              <w:divBdr>
                <w:top w:val="none" w:sz="0" w:space="0" w:color="auto"/>
                <w:left w:val="none" w:sz="0" w:space="0" w:color="auto"/>
                <w:bottom w:val="none" w:sz="0" w:space="0" w:color="auto"/>
                <w:right w:val="none" w:sz="0" w:space="0" w:color="auto"/>
              </w:divBdr>
            </w:div>
            <w:div w:id="1706514292">
              <w:marLeft w:val="0"/>
              <w:marRight w:val="0"/>
              <w:marTop w:val="0"/>
              <w:marBottom w:val="0"/>
              <w:divBdr>
                <w:top w:val="none" w:sz="0" w:space="0" w:color="auto"/>
                <w:left w:val="none" w:sz="0" w:space="0" w:color="auto"/>
                <w:bottom w:val="none" w:sz="0" w:space="0" w:color="auto"/>
                <w:right w:val="none" w:sz="0" w:space="0" w:color="auto"/>
              </w:divBdr>
            </w:div>
            <w:div w:id="763646229">
              <w:marLeft w:val="0"/>
              <w:marRight w:val="0"/>
              <w:marTop w:val="0"/>
              <w:marBottom w:val="0"/>
              <w:divBdr>
                <w:top w:val="none" w:sz="0" w:space="0" w:color="auto"/>
                <w:left w:val="none" w:sz="0" w:space="0" w:color="auto"/>
                <w:bottom w:val="none" w:sz="0" w:space="0" w:color="auto"/>
                <w:right w:val="none" w:sz="0" w:space="0" w:color="auto"/>
              </w:divBdr>
            </w:div>
            <w:div w:id="1059863458">
              <w:marLeft w:val="0"/>
              <w:marRight w:val="0"/>
              <w:marTop w:val="0"/>
              <w:marBottom w:val="0"/>
              <w:divBdr>
                <w:top w:val="none" w:sz="0" w:space="0" w:color="auto"/>
                <w:left w:val="none" w:sz="0" w:space="0" w:color="auto"/>
                <w:bottom w:val="none" w:sz="0" w:space="0" w:color="auto"/>
                <w:right w:val="none" w:sz="0" w:space="0" w:color="auto"/>
              </w:divBdr>
            </w:div>
            <w:div w:id="11412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856">
      <w:bodyDiv w:val="1"/>
      <w:marLeft w:val="0"/>
      <w:marRight w:val="0"/>
      <w:marTop w:val="0"/>
      <w:marBottom w:val="0"/>
      <w:divBdr>
        <w:top w:val="none" w:sz="0" w:space="0" w:color="auto"/>
        <w:left w:val="none" w:sz="0" w:space="0" w:color="auto"/>
        <w:bottom w:val="none" w:sz="0" w:space="0" w:color="auto"/>
        <w:right w:val="none" w:sz="0" w:space="0" w:color="auto"/>
      </w:divBdr>
      <w:divsChild>
        <w:div w:id="1116294222">
          <w:marLeft w:val="0"/>
          <w:marRight w:val="0"/>
          <w:marTop w:val="0"/>
          <w:marBottom w:val="0"/>
          <w:divBdr>
            <w:top w:val="none" w:sz="0" w:space="0" w:color="auto"/>
            <w:left w:val="none" w:sz="0" w:space="0" w:color="auto"/>
            <w:bottom w:val="none" w:sz="0" w:space="0" w:color="auto"/>
            <w:right w:val="none" w:sz="0" w:space="0" w:color="auto"/>
          </w:divBdr>
          <w:divsChild>
            <w:div w:id="1317489396">
              <w:marLeft w:val="0"/>
              <w:marRight w:val="0"/>
              <w:marTop w:val="0"/>
              <w:marBottom w:val="0"/>
              <w:divBdr>
                <w:top w:val="none" w:sz="0" w:space="0" w:color="auto"/>
                <w:left w:val="none" w:sz="0" w:space="0" w:color="auto"/>
                <w:bottom w:val="none" w:sz="0" w:space="0" w:color="auto"/>
                <w:right w:val="none" w:sz="0" w:space="0" w:color="auto"/>
              </w:divBdr>
            </w:div>
            <w:div w:id="498275580">
              <w:marLeft w:val="0"/>
              <w:marRight w:val="0"/>
              <w:marTop w:val="0"/>
              <w:marBottom w:val="0"/>
              <w:divBdr>
                <w:top w:val="none" w:sz="0" w:space="0" w:color="auto"/>
                <w:left w:val="none" w:sz="0" w:space="0" w:color="auto"/>
                <w:bottom w:val="none" w:sz="0" w:space="0" w:color="auto"/>
                <w:right w:val="none" w:sz="0" w:space="0" w:color="auto"/>
              </w:divBdr>
            </w:div>
            <w:div w:id="589192990">
              <w:marLeft w:val="0"/>
              <w:marRight w:val="0"/>
              <w:marTop w:val="0"/>
              <w:marBottom w:val="0"/>
              <w:divBdr>
                <w:top w:val="none" w:sz="0" w:space="0" w:color="auto"/>
                <w:left w:val="none" w:sz="0" w:space="0" w:color="auto"/>
                <w:bottom w:val="none" w:sz="0" w:space="0" w:color="auto"/>
                <w:right w:val="none" w:sz="0" w:space="0" w:color="auto"/>
              </w:divBdr>
            </w:div>
            <w:div w:id="513349880">
              <w:marLeft w:val="0"/>
              <w:marRight w:val="0"/>
              <w:marTop w:val="0"/>
              <w:marBottom w:val="0"/>
              <w:divBdr>
                <w:top w:val="none" w:sz="0" w:space="0" w:color="auto"/>
                <w:left w:val="none" w:sz="0" w:space="0" w:color="auto"/>
                <w:bottom w:val="none" w:sz="0" w:space="0" w:color="auto"/>
                <w:right w:val="none" w:sz="0" w:space="0" w:color="auto"/>
              </w:divBdr>
            </w:div>
            <w:div w:id="1914926211">
              <w:marLeft w:val="0"/>
              <w:marRight w:val="0"/>
              <w:marTop w:val="0"/>
              <w:marBottom w:val="0"/>
              <w:divBdr>
                <w:top w:val="none" w:sz="0" w:space="0" w:color="auto"/>
                <w:left w:val="none" w:sz="0" w:space="0" w:color="auto"/>
                <w:bottom w:val="none" w:sz="0" w:space="0" w:color="auto"/>
                <w:right w:val="none" w:sz="0" w:space="0" w:color="auto"/>
              </w:divBdr>
            </w:div>
            <w:div w:id="1878393888">
              <w:marLeft w:val="0"/>
              <w:marRight w:val="0"/>
              <w:marTop w:val="0"/>
              <w:marBottom w:val="0"/>
              <w:divBdr>
                <w:top w:val="none" w:sz="0" w:space="0" w:color="auto"/>
                <w:left w:val="none" w:sz="0" w:space="0" w:color="auto"/>
                <w:bottom w:val="none" w:sz="0" w:space="0" w:color="auto"/>
                <w:right w:val="none" w:sz="0" w:space="0" w:color="auto"/>
              </w:divBdr>
            </w:div>
            <w:div w:id="1172574553">
              <w:marLeft w:val="0"/>
              <w:marRight w:val="0"/>
              <w:marTop w:val="0"/>
              <w:marBottom w:val="0"/>
              <w:divBdr>
                <w:top w:val="none" w:sz="0" w:space="0" w:color="auto"/>
                <w:left w:val="none" w:sz="0" w:space="0" w:color="auto"/>
                <w:bottom w:val="none" w:sz="0" w:space="0" w:color="auto"/>
                <w:right w:val="none" w:sz="0" w:space="0" w:color="auto"/>
              </w:divBdr>
            </w:div>
            <w:div w:id="351033404">
              <w:marLeft w:val="0"/>
              <w:marRight w:val="0"/>
              <w:marTop w:val="0"/>
              <w:marBottom w:val="0"/>
              <w:divBdr>
                <w:top w:val="none" w:sz="0" w:space="0" w:color="auto"/>
                <w:left w:val="none" w:sz="0" w:space="0" w:color="auto"/>
                <w:bottom w:val="none" w:sz="0" w:space="0" w:color="auto"/>
                <w:right w:val="none" w:sz="0" w:space="0" w:color="auto"/>
              </w:divBdr>
            </w:div>
            <w:div w:id="436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ise.eea.europa.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ea.europa.eu/signals/signals-2020/articles/noise-pollution-is-still-widespre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21/2.00012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pacoust.2015.10.0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390/ijerph8061847" TargetMode="External"/><Relationship Id="rId23" Type="http://schemas.openxmlformats.org/officeDocument/2006/relationships/fontTable" Target="fontTable.xml"/><Relationship Id="rId10" Type="http://schemas.openxmlformats.org/officeDocument/2006/relationships/hyperlink" Target="https://doi.org/10.4224/203861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erences.ocpms.com.au/conference-papers/SelfRegistration.php?page=modify&amp;confID=46" TargetMode="External"/><Relationship Id="rId14" Type="http://schemas.openxmlformats.org/officeDocument/2006/relationships/hyperlink" Target="https://doi.org/10.2788/31776"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1CA0-2379-47AD-BC72-C84FDC50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12916</CharactersWithSpaces>
  <SharedDoc>false</SharedDoc>
  <HLinks>
    <vt:vector size="42" baseType="variant">
      <vt:variant>
        <vt:i4>4718640</vt:i4>
      </vt:variant>
      <vt:variant>
        <vt:i4>24</vt:i4>
      </vt:variant>
      <vt:variant>
        <vt:i4>0</vt:i4>
      </vt:variant>
      <vt:variant>
        <vt:i4>5</vt:i4>
      </vt:variant>
      <vt:variant>
        <vt:lpwstr>mailto:papers@acoustics2015.com.au</vt:lpwstr>
      </vt:variant>
      <vt:variant>
        <vt:lpwstr/>
      </vt:variant>
      <vt:variant>
        <vt:i4>6291574</vt:i4>
      </vt:variant>
      <vt:variant>
        <vt:i4>21</vt:i4>
      </vt:variant>
      <vt:variant>
        <vt:i4>0</vt:i4>
      </vt:variant>
      <vt:variant>
        <vt:i4>5</vt:i4>
      </vt:variant>
      <vt:variant>
        <vt:lpwstr>http://www.acoustics.asn.au/conference-papers/login.php</vt:lpwstr>
      </vt:variant>
      <vt:variant>
        <vt:lpwstr/>
      </vt:variant>
      <vt:variant>
        <vt:i4>4718640</vt:i4>
      </vt:variant>
      <vt:variant>
        <vt:i4>12</vt:i4>
      </vt:variant>
      <vt:variant>
        <vt:i4>0</vt:i4>
      </vt:variant>
      <vt:variant>
        <vt:i4>5</vt:i4>
      </vt:variant>
      <vt:variant>
        <vt:lpwstr>mailto:papers@acoustics2015.com.au</vt:lpwstr>
      </vt:variant>
      <vt:variant>
        <vt:lpwstr/>
      </vt:variant>
      <vt:variant>
        <vt:i4>4587545</vt:i4>
      </vt:variant>
      <vt:variant>
        <vt:i4>9</vt:i4>
      </vt:variant>
      <vt:variant>
        <vt:i4>0</vt:i4>
      </vt:variant>
      <vt:variant>
        <vt:i4>5</vt:i4>
      </vt:variant>
      <vt:variant>
        <vt:lpwstr>http://www.ocpms.com.au/conference-papers/login.php?page=modify&amp;confID=38</vt:lpwstr>
      </vt:variant>
      <vt:variant>
        <vt:lpwstr/>
      </vt:variant>
      <vt:variant>
        <vt:i4>4849786</vt:i4>
      </vt:variant>
      <vt:variant>
        <vt:i4>6</vt:i4>
      </vt:variant>
      <vt:variant>
        <vt:i4>0</vt:i4>
      </vt:variant>
      <vt:variant>
        <vt:i4>5</vt:i4>
      </vt:variant>
      <vt:variant>
        <vt:lpwstr>mailto:author3@mno.pqr.au</vt:lpwstr>
      </vt:variant>
      <vt:variant>
        <vt:lpwstr/>
      </vt:variant>
      <vt:variant>
        <vt:i4>4391014</vt:i4>
      </vt:variant>
      <vt:variant>
        <vt:i4>3</vt:i4>
      </vt:variant>
      <vt:variant>
        <vt:i4>0</vt:i4>
      </vt:variant>
      <vt:variant>
        <vt:i4>5</vt:i4>
      </vt:variant>
      <vt:variant>
        <vt:lpwstr>mailto:author2@ghi.jkl.au</vt:lpwstr>
      </vt:variant>
      <vt:variant>
        <vt:lpwstr/>
      </vt:variant>
      <vt:variant>
        <vt:i4>327719</vt:i4>
      </vt:variant>
      <vt:variant>
        <vt:i4>0</vt:i4>
      </vt:variant>
      <vt:variant>
        <vt:i4>0</vt:i4>
      </vt:variant>
      <vt:variant>
        <vt:i4>5</vt:i4>
      </vt:variant>
      <vt:variant>
        <vt:lpwstr>mailto:robert.smith@abc.def.au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Parnell</dc:creator>
  <cp:lastModifiedBy>Julie Sobolewski</cp:lastModifiedBy>
  <cp:revision>2</cp:revision>
  <cp:lastPrinted>2021-03-10T03:45:00Z</cp:lastPrinted>
  <dcterms:created xsi:type="dcterms:W3CDTF">2021-10-12T06:27:00Z</dcterms:created>
  <dcterms:modified xsi:type="dcterms:W3CDTF">2021-10-12T06:27:00Z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